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0E" w:rsidRPr="00B23545" w:rsidRDefault="0051660E" w:rsidP="0051660E">
      <w:pPr>
        <w:spacing w:after="0" w:line="240" w:lineRule="auto"/>
        <w:outlineLvl w:val="0"/>
        <w:rPr>
          <w:rFonts w:ascii="Times New Roman" w:eastAsia="Times New Roman" w:hAnsi="Times New Roman" w:cs="Times New Roman"/>
          <w:b/>
          <w:bCs/>
          <w:color w:val="000000"/>
          <w:kern w:val="36"/>
          <w:sz w:val="26"/>
          <w:szCs w:val="28"/>
        </w:rPr>
      </w:pPr>
      <w:bookmarkStart w:id="0" w:name="chuong_2"/>
      <w:r w:rsidRPr="00B23545">
        <w:rPr>
          <w:rFonts w:ascii="Times New Roman" w:eastAsia="Times New Roman" w:hAnsi="Times New Roman" w:cs="Times New Roman"/>
          <w:b/>
          <w:bCs/>
          <w:color w:val="000000"/>
          <w:kern w:val="36"/>
          <w:sz w:val="26"/>
          <w:szCs w:val="28"/>
        </w:rPr>
        <w:t xml:space="preserve">ỦY BAN NHÂN DÂN     </w:t>
      </w: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 xml:space="preserve">  </w:t>
      </w: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 xml:space="preserve">CỘNG HÒA XÃ HỘI CHỦ NGHĨA VIỆT NAM </w:t>
      </w:r>
    </w:p>
    <w:p w:rsidR="0051660E" w:rsidRDefault="0051660E" w:rsidP="0051660E">
      <w:pPr>
        <w:spacing w:after="0" w:line="240" w:lineRule="auto"/>
        <w:outlineLvl w:val="0"/>
        <w:rPr>
          <w:rFonts w:ascii="Times New Roman" w:eastAsia="Times New Roman" w:hAnsi="Times New Roman" w:cs="Times New Roman"/>
          <w:b/>
          <w:bCs/>
          <w:color w:val="000000"/>
          <w:kern w:val="36"/>
          <w:sz w:val="26"/>
          <w:szCs w:val="28"/>
        </w:rPr>
      </w:pP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XÃ LIÊN MINH</w:t>
      </w: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 xml:space="preserve"> Độc Lập – Tự Do- Hạnh Phúc </w:t>
      </w:r>
    </w:p>
    <w:p w:rsidR="0051660E" w:rsidRPr="00327526" w:rsidRDefault="0051660E" w:rsidP="0051660E">
      <w:pPr>
        <w:spacing w:after="0" w:line="240" w:lineRule="auto"/>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kern w:val="36"/>
          <w:sz w:val="26"/>
          <w:szCs w:val="28"/>
        </w:rPr>
        <mc:AlternateContent>
          <mc:Choice Requires="wps">
            <w:drawing>
              <wp:anchor distT="0" distB="0" distL="114300" distR="114300" simplePos="0" relativeHeight="251660288" behindDoc="0" locked="0" layoutInCell="1" allowOverlap="1" wp14:anchorId="35A31A82" wp14:editId="4D3CCC63">
                <wp:simplePos x="0" y="0"/>
                <wp:positionH relativeFrom="column">
                  <wp:posOffset>3254473</wp:posOffset>
                </wp:positionH>
                <wp:positionV relativeFrom="paragraph">
                  <wp:posOffset>9818</wp:posOffset>
                </wp:positionV>
                <wp:extent cx="1784838"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784838"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25pt,.75pt" to="39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031AEAAJYDAAAOAAAAZHJzL2Uyb0RvYy54bWysU8uu0zAQ3SPxD5b3NEm5hd6o6ZVoVTY8&#10;Kl34gKnjJJb80tg07d8zdtJygR1i48zzeM7xZPN0MZqdJQblbMOrRcmZtMK1yvYN//7t8GbNWYhg&#10;W9DOyoZfZeBP29evNqOv5dINTrcSGYHYUI++4UOMvi6KIAZpICycl5aSnUMDkVzsixZhJHSji2VZ&#10;vitGh61HJ2QIFN1PSb7N+F0nRfzadUFGphtOs8V8Yj5P6Sy2G6h7BD8oMY8B/zCFAWXp0jvUHiKw&#10;H6j+gjJKoAuuiwvhTOG6TgmZORCbqvyDzfMAXmYuJE7wd5nC/4MVX85HZKpt+JIzC4ae6DkiqH6I&#10;bOesJQEdsmXSafShpvKdPeLsBX/ERPrSoUlfosMuWdvrXVt5iUxQsHq/fli/pW0Qt1zxq9FjiB+l&#10;MywZDdfKJtpQw/lTiHQZld5KUti6g9I6P522bGz442q5ImSgBeo0RDKNJ0rB9pyB7mkzRcSMGJxW&#10;bepOOAH7004jOwNtx8NhXX3YT0UDtHKKPq7Kct6SAPGza6dwVd7iNNoMk8f8DT/NvIcwTD05lYSk&#10;Fm3T/TIv6EwxyTsJmqyTa69Z5yJ59Pi5bV7UtF0vfbJf/k7bnwAAAP//AwBQSwMEFAAGAAgAAAAh&#10;AEBMEAjdAAAABwEAAA8AAABkcnMvZG93bnJldi54bWxMjkFPwkAQhe8m/ofNmHiTLZgClm6JkkC8&#10;mCgYzkt36Fa7s013gdpf7+hFT5OX7+XNly9714gzdqH2pGA8SkAgld7UVCl4363v5iBC1GR04wkV&#10;fGGAZXF9levM+Au94XkbK8EjFDKtwMbYZlKG0qLTYeRbJGZH3zkdOXaVNJ2+8Lhr5CRJptLpmviD&#10;1S2uLJaf25NTMJj56vXZboaXp/1sSKuwW2/2H0rd3vSPCxAR+/hXhh99VoeCnQ7+RCaIRkE6nqRc&#10;ZcCH+ezhfgri8Jtlkcv//sU3AAAA//8DAFBLAQItABQABgAIAAAAIQC2gziS/gAAAOEBAAATAAAA&#10;AAAAAAAAAAAAAAAAAABbQ29udGVudF9UeXBlc10ueG1sUEsBAi0AFAAGAAgAAAAhADj9If/WAAAA&#10;lAEAAAsAAAAAAAAAAAAAAAAALwEAAF9yZWxzLy5yZWxzUEsBAi0AFAAGAAgAAAAhAOouPTfUAQAA&#10;lgMAAA4AAAAAAAAAAAAAAAAALgIAAGRycy9lMm9Eb2MueG1sUEsBAi0AFAAGAAgAAAAhAEBMEAjd&#10;AAAABwEAAA8AAAAAAAAAAAAAAAAALgQAAGRycy9kb3ducmV2LnhtbFBLBQYAAAAABAAEAPMAAAA4&#10;BQAAAAA=&#10;" strokecolor="#4a7ebb"/>
            </w:pict>
          </mc:Fallback>
        </mc:AlternateContent>
      </w:r>
      <w:r>
        <w:rPr>
          <w:rFonts w:ascii="Times New Roman" w:eastAsia="Times New Roman" w:hAnsi="Times New Roman" w:cs="Times New Roman"/>
          <w:b/>
          <w:bCs/>
          <w:noProof/>
          <w:color w:val="000000"/>
          <w:kern w:val="36"/>
          <w:sz w:val="26"/>
          <w:szCs w:val="28"/>
        </w:rPr>
        <mc:AlternateContent>
          <mc:Choice Requires="wps">
            <w:drawing>
              <wp:anchor distT="0" distB="0" distL="114300" distR="114300" simplePos="0" relativeHeight="251659264" behindDoc="0" locked="0" layoutInCell="1" allowOverlap="1" wp14:anchorId="3079BFAB" wp14:editId="49BAC475">
                <wp:simplePos x="0" y="0"/>
                <wp:positionH relativeFrom="column">
                  <wp:posOffset>353011</wp:posOffset>
                </wp:positionH>
                <wp:positionV relativeFrom="paragraph">
                  <wp:posOffset>9818</wp:posOffset>
                </wp:positionV>
                <wp:extent cx="764931"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764931"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8pt,.75pt" to="8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bW1QEAAJUDAAAOAAAAZHJzL2Uyb0RvYy54bWysU9tu2zAMfR+wfxD0vtjJmq4x4hRYguxl&#10;lwBdP4CRZVuAbhC1OPn7UbKTdttbsRdZJMVDnkN6/Xg2mp1kQOVszeezkjNphWuU7Wr+/HP/4YEz&#10;jGAb0M7Kml8k8sfN+3frwVdy4XqnGxkYgVisBl/zPkZfFQWKXhrAmfPSUrB1wUAkM3RFE2AgdKOL&#10;RVneF4MLjQ9OSETy7sYg32T8tpUi/mhblJHpmlNvMZ8hn8d0Fps1VF0A3ysxtQFv6MKAslT0BrWD&#10;COxXUP9AGSWCQ9fGmXCmcG2rhMwciM28/IvNUw9eZi4kDvqbTPj/YMX30yEw1dDsOLNgaERPMYDq&#10;+si2zloS0AU2TzoNHit6vrWHMFnoDyGRPrfBpC/RYees7eWmrTxHJsj56f5u9ZFqiGuoeMnzAeMX&#10;6QxLl5prZRNrqOD0FSPVoqfXJ8lt3V5pnSenLRtqvlouloQMtD+thkhX44kR2o4z0B0tpoghI6LT&#10;qknZCQdDd9zqwE5Ay3G3f5h/3o2Pemjk6F0ty3JaEoT4zTWje15e/dTaBJPb/AM/9bwD7MecHEo6&#10;Uoq2qb7M+zlRTOqOeqbb0TWXLHORLJp9Tpv2NC3Xa5vur/+mzW8AAAD//wMAUEsDBBQABgAIAAAA&#10;IQD1nlqP2wAAAAYBAAAPAAAAZHJzL2Rvd25yZXYueG1sTI7NTsJAFIX3Jr7D5Jq4kykmLaR2SpQE&#10;4sZEwbC+dC6dYudO0xmg9ukd3Ojy/OScr1gMthVn6n3jWMF0koAgrpxuuFbwuV09zEH4gKyxdUwK&#10;vsnDory9KTDX7sIfdN6EWsQR9jkqMCF0uZS+MmTRT1xHHLOD6y2GKPta6h4vcdy28jFJMmmx4fhg&#10;sKOloeprc7IKRj1fvr+a9fj2spuNae23q/XuqNT93fD8BCLQEP7KcMWP6FBGpr07sfaiVZCmWWxG&#10;PwVxjWfZFMT+V8uykP/xyx8AAAD//wMAUEsBAi0AFAAGAAgAAAAhALaDOJL+AAAA4QEAABMAAAAA&#10;AAAAAAAAAAAAAAAAAFtDb250ZW50X1R5cGVzXS54bWxQSwECLQAUAAYACAAAACEAOP0h/9YAAACU&#10;AQAACwAAAAAAAAAAAAAAAAAvAQAAX3JlbHMvLnJlbHNQSwECLQAUAAYACAAAACEAwN+W1tUBAACV&#10;AwAADgAAAAAAAAAAAAAAAAAuAgAAZHJzL2Uyb0RvYy54bWxQSwECLQAUAAYACAAAACEA9Z5aj9sA&#10;AAAGAQAADwAAAAAAAAAAAAAAAAAvBAAAZHJzL2Rvd25yZXYueG1sUEsFBgAAAAAEAAQA8wAAADcF&#10;AAAAAA==&#10;" strokecolor="#4a7ebb"/>
            </w:pict>
          </mc:Fallback>
        </mc:AlternateContent>
      </w:r>
      <w:r w:rsidRPr="00B23545">
        <w:rPr>
          <w:rFonts w:ascii="Times New Roman" w:eastAsia="Times New Roman" w:hAnsi="Times New Roman" w:cs="Times New Roman"/>
          <w:b/>
          <w:bCs/>
          <w:color w:val="000000"/>
          <w:kern w:val="36"/>
          <w:sz w:val="26"/>
          <w:szCs w:val="28"/>
        </w:rPr>
        <w:t xml:space="preserve">                </w:t>
      </w:r>
    </w:p>
    <w:p w:rsidR="0051660E" w:rsidRPr="00327526" w:rsidRDefault="0051660E" w:rsidP="0051660E">
      <w:pPr>
        <w:spacing w:after="0" w:line="240" w:lineRule="auto"/>
        <w:jc w:val="center"/>
        <w:outlineLvl w:val="0"/>
        <w:rPr>
          <w:rFonts w:ascii="Times New Roman" w:eastAsia="Times New Roman" w:hAnsi="Times New Roman" w:cs="Times New Roman"/>
          <w:b/>
          <w:bCs/>
          <w:color w:val="000000"/>
          <w:kern w:val="36"/>
          <w:sz w:val="28"/>
          <w:szCs w:val="28"/>
        </w:rPr>
      </w:pPr>
    </w:p>
    <w:p w:rsidR="008247A5" w:rsidRPr="0051660E" w:rsidRDefault="0051660E" w:rsidP="0051660E">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BÀI TUYÊN TRUYỀN</w:t>
      </w:r>
      <w:bookmarkStart w:id="1" w:name="_GoBack"/>
      <w:bookmarkEnd w:id="1"/>
    </w:p>
    <w:p w:rsidR="008247A5" w:rsidRDefault="008247A5" w:rsidP="008247A5">
      <w:pPr>
        <w:pStyle w:val="NormalWeb"/>
        <w:shd w:val="clear" w:color="auto" w:fill="FFFFFF"/>
        <w:spacing w:before="0" w:beforeAutospacing="0" w:after="0" w:afterAutospacing="0" w:line="234" w:lineRule="atLeast"/>
        <w:jc w:val="center"/>
        <w:rPr>
          <w:b/>
          <w:bCs/>
          <w:color w:val="000000"/>
          <w:sz w:val="28"/>
          <w:szCs w:val="28"/>
        </w:rPr>
      </w:pPr>
      <w:bookmarkStart w:id="2" w:name="chuong_2_name"/>
      <w:bookmarkEnd w:id="0"/>
      <w:r w:rsidRPr="008247A5">
        <w:rPr>
          <w:b/>
          <w:bCs/>
          <w:color w:val="000000"/>
          <w:sz w:val="28"/>
          <w:szCs w:val="28"/>
        </w:rPr>
        <w:t>HƯỚNG DẪN ĐĂNG KÝ MỘT SỐ VIỆC HỘ TỊCH</w:t>
      </w:r>
      <w:bookmarkEnd w:id="2"/>
    </w:p>
    <w:p w:rsidR="008247A5" w:rsidRPr="008247A5" w:rsidRDefault="008247A5" w:rsidP="008247A5">
      <w:pPr>
        <w:pStyle w:val="NormalWeb"/>
        <w:shd w:val="clear" w:color="auto" w:fill="FFFFFF"/>
        <w:spacing w:before="0" w:beforeAutospacing="0" w:after="0" w:afterAutospacing="0" w:line="234" w:lineRule="atLeast"/>
        <w:jc w:val="center"/>
        <w:rPr>
          <w:color w:val="000000"/>
          <w:sz w:val="20"/>
          <w:szCs w:val="28"/>
        </w:rPr>
      </w:pP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3" w:name="muc_1"/>
      <w:r w:rsidRPr="008247A5">
        <w:rPr>
          <w:b/>
          <w:bCs/>
          <w:color w:val="000000"/>
          <w:sz w:val="28"/>
          <w:szCs w:val="28"/>
        </w:rPr>
        <w:t>Mục 1. ĐĂNG KÝ KHAI SINH</w:t>
      </w:r>
      <w:bookmarkEnd w:id="3"/>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4" w:name="dieu_6"/>
      <w:r w:rsidRPr="008247A5">
        <w:rPr>
          <w:b/>
          <w:bCs/>
          <w:color w:val="000000"/>
          <w:sz w:val="28"/>
          <w:szCs w:val="28"/>
        </w:rPr>
        <w:t>Điều 6. Nội dung khai sinh</w:t>
      </w:r>
      <w:bookmarkEnd w:id="4"/>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Nội dung khai sinh được xác định theo quy định tại </w:t>
      </w:r>
      <w:bookmarkStart w:id="5" w:name="dc_4"/>
      <w:r w:rsidRPr="008247A5">
        <w:rPr>
          <w:color w:val="000000"/>
          <w:sz w:val="28"/>
          <w:szCs w:val="28"/>
        </w:rPr>
        <w:t>khoản 1 Điều 14 Luật hộ tịch</w:t>
      </w:r>
      <w:bookmarkEnd w:id="5"/>
      <w:r w:rsidRPr="008247A5">
        <w:rPr>
          <w:color w:val="000000"/>
          <w:sz w:val="28"/>
          <w:szCs w:val="28"/>
        </w:rPr>
        <w:t>, </w:t>
      </w:r>
      <w:bookmarkStart w:id="6" w:name="dc_5"/>
      <w:r w:rsidRPr="008247A5">
        <w:rPr>
          <w:color w:val="000000"/>
          <w:sz w:val="28"/>
          <w:szCs w:val="28"/>
        </w:rPr>
        <w:t>khoản 1 Điều 4 Nghị định số 123/2015/NĐ-CP</w:t>
      </w:r>
      <w:bookmarkEnd w:id="6"/>
      <w:r w:rsidRPr="008247A5">
        <w:rPr>
          <w:color w:val="000000"/>
          <w:sz w:val="28"/>
          <w:szCs w:val="28"/>
        </w:rPr>
        <w:t> và hướng dẫn sau đây:</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1.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2.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7" w:name="dieu_7"/>
      <w:r w:rsidRPr="008247A5">
        <w:rPr>
          <w:b/>
          <w:bCs/>
          <w:color w:val="000000"/>
          <w:sz w:val="28"/>
          <w:szCs w:val="28"/>
        </w:rPr>
        <w:t>Điều 7. Đăng ký khai sinh có yếu tố nước ngoài</w:t>
      </w:r>
      <w:bookmarkEnd w:id="7"/>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8" w:name="khoan_1_7"/>
      <w:r w:rsidRPr="008247A5">
        <w:rPr>
          <w:color w:val="000000"/>
          <w:sz w:val="28"/>
          <w:szCs w:val="28"/>
        </w:rPr>
        <w:t>1. Hồ sơ đăng ký khai sinh cho trẻ em sinh ra ở nước ngoài, có cha hoặc mẹ là công dân Việt Nam hoặc cha và mẹ đều là công dân Việt Nam, chưa được đăng ký khai sinh ở nước ngoài, về cư trú tại Việt Nam, được thực hiện theo quy định tại Điều 29 Nghị định số </w:t>
      </w:r>
      <w:bookmarkEnd w:id="8"/>
      <w:r w:rsidRPr="008247A5">
        <w:rPr>
          <w:color w:val="000000"/>
          <w:sz w:val="28"/>
          <w:szCs w:val="28"/>
        </w:rPr>
        <w:fldChar w:fldCharType="begin"/>
      </w:r>
      <w:r w:rsidRPr="008247A5">
        <w:rPr>
          <w:color w:val="000000"/>
          <w:sz w:val="28"/>
          <w:szCs w:val="28"/>
        </w:rPr>
        <w:instrText xml:space="preserve"> HYPERLINK "https://thuvienphapluat.vn/van-ban/quyen-dan-su/nghi-dinh-123-2015-nd-cp-huong-dan-luat-ho-tich-282304.aspx" \o "Nghị định 123/2015/NĐ-CP" \t "_blank" </w:instrText>
      </w:r>
      <w:r w:rsidRPr="008247A5">
        <w:rPr>
          <w:color w:val="000000"/>
          <w:sz w:val="28"/>
          <w:szCs w:val="28"/>
        </w:rPr>
        <w:fldChar w:fldCharType="separate"/>
      </w:r>
      <w:r w:rsidRPr="008247A5">
        <w:rPr>
          <w:rStyle w:val="Hyperlink"/>
          <w:color w:val="0E70C3"/>
          <w:sz w:val="28"/>
          <w:szCs w:val="28"/>
          <w:u w:val="none"/>
        </w:rPr>
        <w:t>123/2015/NĐ-CP</w:t>
      </w:r>
      <w:r w:rsidRPr="008247A5">
        <w:rPr>
          <w:color w:val="000000"/>
          <w:sz w:val="28"/>
          <w:szCs w:val="28"/>
        </w:rPr>
        <w:fldChar w:fldCharType="end"/>
      </w:r>
      <w:r w:rsidRPr="008247A5">
        <w:rPr>
          <w:color w:val="000000"/>
          <w:sz w:val="28"/>
          <w:szCs w:val="28"/>
        </w:rPr>
        <w:t> và hướng dẫn sau đây:</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a) Giấy tờ chứng minh việc trẻ em đã nhập cảnh hợp pháp và cư trú tại Việt Nam theo quy định tại </w:t>
      </w:r>
      <w:bookmarkStart w:id="9" w:name="dc_7"/>
      <w:r w:rsidRPr="008247A5">
        <w:rPr>
          <w:color w:val="000000"/>
          <w:sz w:val="28"/>
          <w:szCs w:val="28"/>
        </w:rPr>
        <w:t>khoản 2 Điều 29 Nghị định số 123/2015/NĐ-CP</w:t>
      </w:r>
      <w:bookmarkEnd w:id="9"/>
      <w:r w:rsidRPr="008247A5">
        <w:rPr>
          <w:color w:val="000000"/>
          <w:sz w:val="28"/>
          <w:szCs w:val="28"/>
        </w:rPr>
        <w:t> gồm: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b) Việc xác định quốc tịch Việt Nam cho trẻ em khi đăng ký khai sinh được thực hiện theo quy định pháp luật Việt Nam về quốc tịch.</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2. Trường hợp cha, mẹ lựa chọn quốc tịch nước ngoài cho con khi đăng ký khai sinh, thì ngoài văn bản thỏa thuận lựa chọn quốc tịch còn phải có xác nhận của cơ quan có thẩm quyền của nước mà trẻ được chọn mang quốc tịch về việc trẻ có quốc tịch phù hợp quy định pháp luật của nước đó. Nếu cơ quan có thẩm quyền nước ngoài không xác nhận thì cơ quan đăng ký hộ tịch thực hiện đăng ký khai sinh cho trẻ, nhưng để trống phần ghi về quốc tịch trong </w:t>
      </w:r>
      <w:bookmarkStart w:id="10" w:name="bieumau_giaykhaisinh"/>
      <w:r w:rsidRPr="008247A5">
        <w:rPr>
          <w:color w:val="000000"/>
          <w:sz w:val="28"/>
          <w:szCs w:val="28"/>
        </w:rPr>
        <w:t>Giấy khai sinh</w:t>
      </w:r>
      <w:bookmarkEnd w:id="10"/>
      <w:r w:rsidRPr="008247A5">
        <w:rPr>
          <w:color w:val="000000"/>
          <w:sz w:val="28"/>
          <w:szCs w:val="28"/>
        </w:rPr>
        <w:t> và </w:t>
      </w:r>
      <w:bookmarkStart w:id="11" w:name="bieumau_sodk_khaisinh"/>
      <w:r w:rsidRPr="008247A5">
        <w:rPr>
          <w:color w:val="000000"/>
          <w:sz w:val="28"/>
          <w:szCs w:val="28"/>
        </w:rPr>
        <w:t>Sổ đăng ký khai sinh</w:t>
      </w:r>
      <w:bookmarkEnd w:id="11"/>
      <w:r w:rsidRPr="008247A5">
        <w:rPr>
          <w:color w:val="000000"/>
          <w:sz w:val="28"/>
          <w:szCs w:val="28"/>
        </w:rPr>
        <w:t>.</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12" w:name="dieu_8"/>
      <w:r w:rsidRPr="008247A5">
        <w:rPr>
          <w:b/>
          <w:bCs/>
          <w:color w:val="000000"/>
          <w:sz w:val="28"/>
          <w:szCs w:val="28"/>
        </w:rPr>
        <w:t>Điều 8. Đăng ký khai sinh cho người đã có hồ sơ, giấy tờ cá nhân</w:t>
      </w:r>
      <w:bookmarkEnd w:id="12"/>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1. Ủy ban nhân dân cấp xã nơi cư trú hiện tại thực hiện việc đăng ký khai sinh cho công dân Việt Nam cư trú trong nước, sinh trước ngày 01 tháng 01 năm 2016, chưa đăng ký khai sinh nhưng đã có hồ sơ, giấy tờ cá nhân (bản chính hoặc bản sao hợp lệ) như: giấy tờ tùy thân theo quy định tại </w:t>
      </w:r>
      <w:bookmarkStart w:id="13" w:name="dc_8"/>
      <w:r w:rsidRPr="008247A5">
        <w:rPr>
          <w:color w:val="000000"/>
          <w:sz w:val="28"/>
          <w:szCs w:val="28"/>
        </w:rPr>
        <w:t>khoản 1 Điều 2 Nghị định số 123/2015/NĐ-CP</w:t>
      </w:r>
      <w:bookmarkEnd w:id="13"/>
      <w:r w:rsidRPr="008247A5">
        <w:rPr>
          <w:color w:val="000000"/>
          <w:sz w:val="28"/>
          <w:szCs w:val="28"/>
        </w:rPr>
        <w:t>; Sổ hộ khẩu; Sổ tạm trú; giấy tờ khác do cơ quan, tổ chức có thẩm quyền của Việt Nam cấp.</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lastRenderedPageBreak/>
        <w:t>2. Ủy ban nhân dân cấp huyện nơi cư trú trước khi xuất cảnh thực hiện việc đăng ký khai sinh cho người Việt Nam định cư tại nước ngoài</w:t>
      </w:r>
      <w:r w:rsidRPr="008247A5">
        <w:rPr>
          <w:i/>
          <w:iCs/>
          <w:color w:val="000000"/>
          <w:sz w:val="28"/>
          <w:szCs w:val="28"/>
        </w:rPr>
        <w:t>, </w:t>
      </w:r>
      <w:r w:rsidRPr="008247A5">
        <w:rPr>
          <w:color w:val="000000"/>
          <w:sz w:val="28"/>
          <w:szCs w:val="28"/>
        </w:rPr>
        <w:t>chưa đăng ký khai sinh, nếu có hồ sơ, giấy tờ cá nhân theo quy định tại khoản 1 Điều này, trong đó có ghi nơi sinh tại Việt Nam.</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3. Hồ sơ đăng ký khai sinh đối với các trường hợp quy định tại khoản 1 và khoản 2 Điều này gồm có: </w:t>
      </w:r>
      <w:bookmarkStart w:id="14" w:name="bieumau_tk_dk_khaisinh"/>
      <w:r w:rsidRPr="008247A5">
        <w:rPr>
          <w:color w:val="000000"/>
          <w:sz w:val="28"/>
          <w:szCs w:val="28"/>
        </w:rPr>
        <w:t>Tờ khai đăng ký khai sinh</w:t>
      </w:r>
      <w:bookmarkEnd w:id="14"/>
      <w:r w:rsidRPr="008247A5">
        <w:rPr>
          <w:color w:val="000000"/>
          <w:sz w:val="28"/>
          <w:szCs w:val="28"/>
        </w:rPr>
        <w:t>, văn bản cam đoan về việc chưa đăng ký khai sinh; các giấy tờ theo quy định tại </w:t>
      </w:r>
      <w:bookmarkStart w:id="15" w:name="dc_9"/>
      <w:r w:rsidRPr="008247A5">
        <w:rPr>
          <w:color w:val="000000"/>
          <w:sz w:val="28"/>
          <w:szCs w:val="28"/>
        </w:rPr>
        <w:t>điểm b, điểm c khoản 1 Điều 26 Nghị định số 123/2015/NĐ-CP</w:t>
      </w:r>
      <w:bookmarkEnd w:id="15"/>
      <w:r w:rsidRPr="008247A5">
        <w:rPr>
          <w:color w:val="000000"/>
          <w:sz w:val="28"/>
          <w:szCs w:val="28"/>
        </w:rPr>
        <w:t>.</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Trình tự giải quyết, nội dung đăng ký khai sinh được thực hiện theo quy định tại </w:t>
      </w:r>
      <w:bookmarkStart w:id="16" w:name="dc_10"/>
      <w:r w:rsidRPr="008247A5">
        <w:rPr>
          <w:color w:val="000000"/>
          <w:sz w:val="28"/>
          <w:szCs w:val="28"/>
        </w:rPr>
        <w:t>khoản 2, khoản 3, khoản 5 Điều 26 Nghị định số 123/2015/NĐ-CP</w:t>
      </w:r>
      <w:bookmarkEnd w:id="16"/>
      <w:r w:rsidRPr="008247A5">
        <w:rPr>
          <w:color w:val="000000"/>
          <w:sz w:val="28"/>
          <w:szCs w:val="28"/>
        </w:rPr>
        <w:t> và quy định tại khoản 3, khoản 4 Điều 9 và Điều 10 Thông tư này.</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17" w:name="dieu_9"/>
      <w:r w:rsidRPr="008247A5">
        <w:rPr>
          <w:b/>
          <w:bCs/>
          <w:color w:val="000000"/>
          <w:sz w:val="28"/>
          <w:szCs w:val="28"/>
        </w:rPr>
        <w:t>Điều 9. Giấy tờ, tài liệu là cơ sở đăng ký lại khai sinh</w:t>
      </w:r>
      <w:bookmarkEnd w:id="17"/>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Giấy tờ, tài liệu là cơ sở đăng ký lại khai sinh theo quy định tại </w:t>
      </w:r>
      <w:bookmarkStart w:id="18" w:name="dc_11"/>
      <w:r w:rsidRPr="008247A5">
        <w:rPr>
          <w:color w:val="000000"/>
          <w:sz w:val="28"/>
          <w:szCs w:val="28"/>
        </w:rPr>
        <w:t>điểm b khoản 1 Điều 26 Nghị định số 123/2015/NĐ-CP</w:t>
      </w:r>
      <w:bookmarkEnd w:id="18"/>
      <w:r w:rsidRPr="008247A5">
        <w:rPr>
          <w:color w:val="000000"/>
          <w:sz w:val="28"/>
          <w:szCs w:val="28"/>
        </w:rPr>
        <w:t> gồm:</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1. </w:t>
      </w:r>
      <w:bookmarkStart w:id="19" w:name="bieumau_bansao_giaykhaisinh"/>
      <w:r w:rsidRPr="008247A5">
        <w:rPr>
          <w:color w:val="000000"/>
          <w:sz w:val="28"/>
          <w:szCs w:val="28"/>
        </w:rPr>
        <w:t>Bản sao Giấy khai sinh</w:t>
      </w:r>
      <w:bookmarkEnd w:id="19"/>
      <w:r w:rsidRPr="008247A5">
        <w:rPr>
          <w:color w:val="000000"/>
          <w:sz w:val="28"/>
          <w:szCs w:val="28"/>
        </w:rPr>
        <w:t> do cơ quan có thẩm quyền của Việt Nam cấp hợp lệ.</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2. Bản chính hoặc bản sao giấy tờ có giá trị thay thế </w:t>
      </w:r>
      <w:bookmarkStart w:id="20" w:name="bieumau_giaykhaisinh_1"/>
      <w:r w:rsidRPr="008247A5">
        <w:rPr>
          <w:color w:val="000000"/>
          <w:sz w:val="28"/>
          <w:szCs w:val="28"/>
        </w:rPr>
        <w:t>Giấy khai sinh</w:t>
      </w:r>
      <w:bookmarkEnd w:id="20"/>
      <w:r w:rsidRPr="008247A5">
        <w:rPr>
          <w:color w:val="000000"/>
          <w:sz w:val="28"/>
          <w:szCs w:val="28"/>
        </w:rPr>
        <w:t> được cấp trước năm 1945 ở miền Bắc và trước năm 1975 ở miền Nam.</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3. Trường hợp người yêu cầu đăng ký lại khai sinh không có giấy tờ quy định tại khoản 1 và khoản 2 Điều này thì giấy tờ do cơ quan, tổ chức có thẩm quyền của Việt Nam cấp hợp lệ sau đây là cơ sở để xác định nội dung đăng ký lại khai sinh:</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a) Giấy chứng minh nhân dân, Thẻ căn cước công dân hoặc Hộ chiếu;</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b) Sổ hộ khẩu, Sổ tạm trú, giấy tờ chứng minh về nơi cư trú;</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c) Bằng tốt nghiệp, Giấy chứng nhận, Chứng chỉ, Học bạ, hồ sơ học tập do cơ quan có thẩm quyền cấp hoặc xác nhận;</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d) Giấy tờ khác có thông tin về họ, tên, ngày, tháng, năm sinh của cá nhân.</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Người yêu cầu đăng ký lại khai sinh có trách nhiệm nộp đầy đủ bản sao các giấy tờ nêu trên (nếu có) và cam đoan về việc đã nộp đủ các giấy tờ mình có; chịu trách nhiệm, hệ quả của việc cam đoan không đúng sự thật theo quy định tại Điều 5 Thông tư này.</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4. Trường hợp giấy tờ của người yêu cầu đăng ký lại khai sinh không có thông tin chứng minh quan hệ cha, mẹ, con thì cơ quan đăng ký hộ tịch có văn bản đề nghị cơ quan công an có thẩm quyền xác minh.</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Trường hợp cơ quan công an trả lời không có thông tin thì cơ quan đăng ký hộ tịch cho người yêu cầu đăng ký lại khai sinh lập văn bản cam đoan về thông tin của cha, mẹ theo quy định tại Điều 4, Điều 5 Thông tư này và xác định nội dung khai sinh theo văn bản cam đoan.</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21" w:name="dieu_10"/>
      <w:r w:rsidRPr="008247A5">
        <w:rPr>
          <w:b/>
          <w:bCs/>
          <w:color w:val="000000"/>
          <w:sz w:val="28"/>
          <w:szCs w:val="28"/>
        </w:rPr>
        <w:t>Điều 10. Xác định nội dung đăng ký lại khai sinh</w:t>
      </w:r>
      <w:bookmarkEnd w:id="21"/>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1. Trường hợp người yêu cầu đăng ký lại khai sinh có giấy tờ theo quy định tại </w:t>
      </w:r>
      <w:bookmarkStart w:id="22" w:name="dc_12"/>
      <w:r w:rsidRPr="008247A5">
        <w:rPr>
          <w:color w:val="000000"/>
          <w:sz w:val="28"/>
          <w:szCs w:val="28"/>
        </w:rPr>
        <w:t>khoản 4 Điều 26 Nghị định số 123/2015/NĐ-CP</w:t>
      </w:r>
      <w:bookmarkEnd w:id="22"/>
      <w:r w:rsidRPr="008247A5">
        <w:rPr>
          <w:color w:val="000000"/>
          <w:sz w:val="28"/>
          <w:szCs w:val="28"/>
        </w:rPr>
        <w:t> và khoản 1, khoản 2 Điều 9 Thông tư này thì nội dung đăng ký lại khai sinh được xác định theo giấy tờ đó.</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lastRenderedPageBreak/>
        <w:t>2. Tại thời điểm đăng ký lại khai sinh, nếu thông tin về cha, mẹ và của bản thân người yêu cầu đăng ký lại khai sinh có thay đổi so với nội dung giấy tờ tại khoản 1 Điều này, thì người đó có trách nhiệm xuất trình giấy tờ hợp lệ chứng minh việc thay đổi. Nếu việc thay đổi thông tin là phù hợp với quy định pháp luật thì nội dung đăng ký lại khai sinh được xác định theo thông tin thay đổi; nội dung thông tin trước khi thay đổi được ghi vào mặt sau của </w:t>
      </w:r>
      <w:bookmarkStart w:id="23" w:name="bieumau_giaykhaisinh_2"/>
      <w:r w:rsidRPr="008247A5">
        <w:rPr>
          <w:color w:val="000000"/>
          <w:sz w:val="28"/>
          <w:szCs w:val="28"/>
        </w:rPr>
        <w:t>Giấy khai sinh</w:t>
      </w:r>
      <w:bookmarkEnd w:id="23"/>
      <w:r w:rsidRPr="008247A5">
        <w:rPr>
          <w:color w:val="000000"/>
          <w:sz w:val="28"/>
          <w:szCs w:val="28"/>
        </w:rPr>
        <w:t> và mục “Ghi chú” trong </w:t>
      </w:r>
      <w:bookmarkStart w:id="24" w:name="bieumau_sodk_khaisinh_1"/>
      <w:r w:rsidRPr="008247A5">
        <w:rPr>
          <w:color w:val="000000"/>
          <w:sz w:val="28"/>
          <w:szCs w:val="28"/>
        </w:rPr>
        <w:t>Sổ đăng ký khai sinh</w:t>
      </w:r>
      <w:bookmarkEnd w:id="24"/>
      <w:r w:rsidRPr="008247A5">
        <w:rPr>
          <w:color w:val="000000"/>
          <w:sz w:val="28"/>
          <w:szCs w:val="28"/>
        </w:rPr>
        <w:t>.</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Trường hợp cha, mẹ của người yêu cầu đăng ký lại khai sinh đã chết thì mục “Nơi cư trú” trong </w:t>
      </w:r>
      <w:bookmarkStart w:id="25" w:name="bieumau_sodk_khaisinh_2"/>
      <w:r w:rsidRPr="008247A5">
        <w:rPr>
          <w:color w:val="000000"/>
          <w:sz w:val="28"/>
          <w:szCs w:val="28"/>
        </w:rPr>
        <w:t>Sổ đăng ký khai sinh</w:t>
      </w:r>
      <w:bookmarkEnd w:id="25"/>
      <w:r w:rsidRPr="008247A5">
        <w:rPr>
          <w:color w:val="000000"/>
          <w:sz w:val="28"/>
          <w:szCs w:val="28"/>
        </w:rPr>
        <w:t>, </w:t>
      </w:r>
      <w:bookmarkStart w:id="26" w:name="bieumau_giaykhaisinh_3"/>
      <w:r w:rsidRPr="008247A5">
        <w:rPr>
          <w:color w:val="000000"/>
          <w:sz w:val="28"/>
          <w:szCs w:val="28"/>
        </w:rPr>
        <w:t>Giấy khai sinh</w:t>
      </w:r>
      <w:bookmarkEnd w:id="26"/>
      <w:r w:rsidRPr="008247A5">
        <w:rPr>
          <w:color w:val="000000"/>
          <w:sz w:val="28"/>
          <w:szCs w:val="28"/>
        </w:rPr>
        <w:t> ghi: “Đã chết”.</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Trường hợp địa danh hành chính đã có sự thay đổi so với địa danh ghi trong giấy tờ được cấp trước đây thì ghi theo địa danh hành chính hiện tại; địa danh hành chính trước đây được ghi vào mặt sau của </w:t>
      </w:r>
      <w:bookmarkStart w:id="27" w:name="bieumau_giaykhaisinh_4"/>
      <w:r w:rsidRPr="008247A5">
        <w:rPr>
          <w:color w:val="000000"/>
          <w:sz w:val="28"/>
          <w:szCs w:val="28"/>
        </w:rPr>
        <w:t>Giấy khai sinh</w:t>
      </w:r>
      <w:bookmarkEnd w:id="27"/>
      <w:r w:rsidRPr="008247A5">
        <w:rPr>
          <w:color w:val="000000"/>
          <w:sz w:val="28"/>
          <w:szCs w:val="28"/>
        </w:rPr>
        <w:t> và mục Ghi chú trong </w:t>
      </w:r>
      <w:bookmarkStart w:id="28" w:name="bieumau_sodk_khaisinh_3"/>
      <w:r w:rsidRPr="008247A5">
        <w:rPr>
          <w:color w:val="000000"/>
          <w:sz w:val="28"/>
          <w:szCs w:val="28"/>
        </w:rPr>
        <w:t>Sổ đăng ký khai sinh</w:t>
      </w:r>
      <w:bookmarkEnd w:id="28"/>
      <w:r w:rsidRPr="008247A5">
        <w:rPr>
          <w:color w:val="000000"/>
          <w:sz w:val="28"/>
          <w:szCs w:val="28"/>
        </w:rPr>
        <w:t>.</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29" w:name="muc_2"/>
      <w:r w:rsidRPr="008247A5">
        <w:rPr>
          <w:b/>
          <w:bCs/>
          <w:color w:val="000000"/>
          <w:sz w:val="28"/>
          <w:szCs w:val="28"/>
        </w:rPr>
        <w:t>Mục 2. ĐĂNG KÝ KẾT HÔN, CẤP GIẤY XÁC NHẬN TÌNH TRẠNG HÔN NHÂN</w:t>
      </w:r>
      <w:bookmarkEnd w:id="29"/>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30" w:name="dieu_11"/>
      <w:r w:rsidRPr="008247A5">
        <w:rPr>
          <w:b/>
          <w:bCs/>
          <w:color w:val="000000"/>
          <w:sz w:val="28"/>
          <w:szCs w:val="28"/>
        </w:rPr>
        <w:t>Điều 11. Việc đăng ký kết hôn có yếu tố nước ngoài</w:t>
      </w:r>
      <w:bookmarkEnd w:id="30"/>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31" w:name="khoan_1_11"/>
      <w:r w:rsidRPr="008247A5">
        <w:rPr>
          <w:color w:val="000000"/>
          <w:sz w:val="28"/>
          <w:szCs w:val="28"/>
        </w:rPr>
        <w:t>1. Việc xác minh trong thủ tục đăng ký kết hôn theo quy định tại</w:t>
      </w:r>
      <w:bookmarkEnd w:id="31"/>
      <w:r w:rsidRPr="008247A5">
        <w:rPr>
          <w:color w:val="000000"/>
          <w:sz w:val="28"/>
          <w:szCs w:val="28"/>
        </w:rPr>
        <w:t> </w:t>
      </w:r>
      <w:bookmarkStart w:id="32" w:name="dc_13"/>
      <w:r w:rsidRPr="008247A5">
        <w:rPr>
          <w:color w:val="000000"/>
          <w:sz w:val="28"/>
          <w:szCs w:val="28"/>
        </w:rPr>
        <w:t>khoản 2 Điều 38 Luật hộ tịch</w:t>
      </w:r>
      <w:bookmarkEnd w:id="32"/>
      <w:r w:rsidRPr="008247A5">
        <w:rPr>
          <w:color w:val="000000"/>
          <w:sz w:val="28"/>
          <w:szCs w:val="28"/>
        </w:rPr>
        <w:t>, </w:t>
      </w:r>
      <w:bookmarkStart w:id="33" w:name="dc_14"/>
      <w:r w:rsidRPr="008247A5">
        <w:rPr>
          <w:color w:val="000000"/>
          <w:sz w:val="28"/>
          <w:szCs w:val="28"/>
        </w:rPr>
        <w:t>khoản 1 Điều 31 Nghị định số 123/2015/NĐ-CP</w:t>
      </w:r>
      <w:bookmarkEnd w:id="33"/>
      <w:r w:rsidRPr="008247A5">
        <w:rPr>
          <w:color w:val="000000"/>
          <w:sz w:val="28"/>
          <w:szCs w:val="28"/>
        </w:rPr>
        <w:t> </w:t>
      </w:r>
      <w:bookmarkStart w:id="34" w:name="khoan_1_11_name"/>
      <w:r w:rsidRPr="008247A5">
        <w:rPr>
          <w:color w:val="000000"/>
          <w:sz w:val="28"/>
          <w:szCs w:val="28"/>
        </w:rPr>
        <w:t>được thực hiện theo hướng dẫn sau đây:</w:t>
      </w:r>
      <w:bookmarkEnd w:id="34"/>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Trong thời hạn 10 ngày làm việc, kể từ ngày nhận đủ hồ sơ hợp lệ, Phòng Tư pháp có trách nhiệm nghiên cứu, thẩm tra hồ sơ đăng ký kết hôn. Trường hợp có khiếu nại, tố cáo việc kết hôn không đủ điều kiện kết hôn theo quy định của Luật hôn nhân và gia đình hoặc xét thấy có vấn đề cần làm rõ về nhân thân của bên nam, bên nữ hoặc giấy tờ trong hồ sơ đăng ký kết hôn thì Phòng Tư pháp phối hợp với cơ quan có liên quan xác minh làm rõ.</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Trong quá trình thẩm tra, xác minh hồ sơ, nếu thấy cần thiết, Phòng Tư pháp làm việc trực tiếp với các bên để làm rõ về nhân thân, sự tự nguyện kết hôn, mục đích kết hôn.</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2. Trường hợp công dân Việt Nam đã được cơ quan có thẩm quyền nước ngoài cấp giấy tờ cho phép cư trú, có yêu cầu kết hôn với nhau hoặc kết hôn với công dân Việt Nam cư trú ở trong nước thì thẩm quyền đăng ký kết hôn thuộc Ủy ban nhân dân cấp huyện theo quy định tại </w:t>
      </w:r>
      <w:bookmarkStart w:id="35" w:name="dc_15"/>
      <w:r w:rsidRPr="008247A5">
        <w:rPr>
          <w:color w:val="000000"/>
          <w:sz w:val="28"/>
          <w:szCs w:val="28"/>
        </w:rPr>
        <w:t>Điều 37 Luật hộ tịch</w:t>
      </w:r>
      <w:bookmarkEnd w:id="35"/>
      <w:r w:rsidRPr="008247A5">
        <w:rPr>
          <w:color w:val="000000"/>
          <w:sz w:val="28"/>
          <w:szCs w:val="28"/>
        </w:rPr>
        <w:t>.</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3. Giấy tờ chứng minh tình trạng hôn nhân của người nước ngoài là giấy tờ do cơ quan có thẩm quyền của nước mà người đó là công dân cấp.</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36" w:name="dieu_12"/>
      <w:r w:rsidRPr="008247A5">
        <w:rPr>
          <w:b/>
          <w:bCs/>
          <w:color w:val="000000"/>
          <w:sz w:val="28"/>
          <w:szCs w:val="28"/>
        </w:rPr>
        <w:t>Điều 12. Cấp Giấy xác nhận tình trạng hôn nhân</w:t>
      </w:r>
      <w:bookmarkEnd w:id="36"/>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Việc cấp </w:t>
      </w:r>
      <w:bookmarkStart w:id="37" w:name="bieumau_gxn_hon_nhan_2"/>
      <w:r w:rsidRPr="008247A5">
        <w:rPr>
          <w:color w:val="000000"/>
          <w:sz w:val="28"/>
          <w:szCs w:val="28"/>
        </w:rPr>
        <w:t>Giấy xác nhận tình trạng hôn nhân</w:t>
      </w:r>
      <w:bookmarkEnd w:id="37"/>
      <w:r w:rsidRPr="008247A5">
        <w:rPr>
          <w:color w:val="000000"/>
          <w:sz w:val="28"/>
          <w:szCs w:val="28"/>
        </w:rPr>
        <w:t> được thực hiện theo quy định tại </w:t>
      </w:r>
      <w:bookmarkStart w:id="38" w:name="dc_16"/>
      <w:r w:rsidRPr="008247A5">
        <w:rPr>
          <w:color w:val="000000"/>
          <w:sz w:val="28"/>
          <w:szCs w:val="28"/>
        </w:rPr>
        <w:t>Điều 21, Điều 22, Điều 23 Nghị định số 123/2015/NĐ-CP</w:t>
      </w:r>
      <w:bookmarkEnd w:id="38"/>
      <w:r w:rsidRPr="008247A5">
        <w:rPr>
          <w:color w:val="000000"/>
          <w:sz w:val="28"/>
          <w:szCs w:val="28"/>
        </w:rPr>
        <w:t> và hướng dẫn sau đây:</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1. Trường hợp người yêu cầu cấp lại </w:t>
      </w:r>
      <w:bookmarkStart w:id="39" w:name="bieumau_gxn_hon_nhan_3"/>
      <w:r w:rsidRPr="008247A5">
        <w:rPr>
          <w:color w:val="000000"/>
          <w:sz w:val="28"/>
          <w:szCs w:val="28"/>
        </w:rPr>
        <w:t>Giấy xác nhận tình trạng hôn nhân</w:t>
      </w:r>
      <w:bookmarkEnd w:id="39"/>
      <w:r w:rsidRPr="008247A5">
        <w:rPr>
          <w:color w:val="000000"/>
          <w:sz w:val="28"/>
          <w:szCs w:val="28"/>
        </w:rPr>
        <w:t> để kết hôn mà không nộp lại được </w:t>
      </w:r>
      <w:bookmarkStart w:id="40" w:name="bieumau_gxn_hon_nhan_4"/>
      <w:r w:rsidRPr="008247A5">
        <w:rPr>
          <w:color w:val="000000"/>
          <w:sz w:val="28"/>
          <w:szCs w:val="28"/>
        </w:rPr>
        <w:t>Giấy xác nhận tình trạng hôn nhân</w:t>
      </w:r>
      <w:bookmarkEnd w:id="40"/>
      <w:r w:rsidRPr="008247A5">
        <w:rPr>
          <w:color w:val="000000"/>
          <w:sz w:val="28"/>
          <w:szCs w:val="28"/>
        </w:rPr>
        <w:t> đã được cấp trước đây, thì người yêu cầu phải trình bày rõ lý do không nộp lại được </w:t>
      </w:r>
      <w:bookmarkStart w:id="41" w:name="bieumau_gxn_hon_nhan_5"/>
      <w:r w:rsidRPr="008247A5">
        <w:rPr>
          <w:color w:val="000000"/>
          <w:sz w:val="28"/>
          <w:szCs w:val="28"/>
        </w:rPr>
        <w:t>Giấy xác nhận tình trạng hôn nhân</w:t>
      </w:r>
      <w:bookmarkEnd w:id="41"/>
      <w:r w:rsidRPr="008247A5">
        <w:rPr>
          <w:color w:val="000000"/>
          <w:sz w:val="28"/>
          <w:szCs w:val="28"/>
        </w:rPr>
        <w:t xml:space="preserve">. Trong thời hạn 03 ngày làm việc kể từ ngày tiếp nhận hồ sơ, cơ quan đăng ký hộ tịch có văn bản trao đổi với nơi dự định đăng ký kết hôn trước đây để xác minh. Trường hợp không xác minh được hoặc không nhận </w:t>
      </w:r>
      <w:r w:rsidRPr="008247A5">
        <w:rPr>
          <w:color w:val="000000"/>
          <w:sz w:val="28"/>
          <w:szCs w:val="28"/>
        </w:rPr>
        <w:lastRenderedPageBreak/>
        <w:t>được kết quả xác minh thì cơ quan đăng ký hộ tịch cho phép người yêu cầu lập văn bản cam đoan về tình trạng hôn nhân theo quy định tại Điều 4, Điều 5 Thông tư này.</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2. </w:t>
      </w:r>
      <w:bookmarkStart w:id="42" w:name="bieumau_gxn_hon_nhan_6"/>
      <w:r w:rsidRPr="008247A5">
        <w:rPr>
          <w:color w:val="000000"/>
          <w:sz w:val="28"/>
          <w:szCs w:val="28"/>
        </w:rPr>
        <w:t>Giấy xác nhận tình trạng hôn nhân</w:t>
      </w:r>
      <w:bookmarkEnd w:id="42"/>
      <w:r w:rsidRPr="008247A5">
        <w:rPr>
          <w:color w:val="000000"/>
          <w:sz w:val="28"/>
          <w:szCs w:val="28"/>
        </w:rPr>
        <w:t> có giá trị đến thời điểm thay đổi tình trạng hôn nhân hoặc 06 tháng kể từ ngày cấp, tùy theo thời điểm nào đến trước.</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Ví dụ: </w:t>
      </w:r>
      <w:bookmarkStart w:id="43" w:name="bieumau_gxn_hon_nhan_7"/>
      <w:r w:rsidRPr="008247A5">
        <w:rPr>
          <w:color w:val="000000"/>
          <w:sz w:val="28"/>
          <w:szCs w:val="28"/>
        </w:rPr>
        <w:t>Giấy xác nhận tình trạng hôn nhân</w:t>
      </w:r>
      <w:bookmarkEnd w:id="43"/>
      <w:r w:rsidRPr="008247A5">
        <w:rPr>
          <w:color w:val="000000"/>
          <w:sz w:val="28"/>
          <w:szCs w:val="28"/>
        </w:rPr>
        <w:t> được cấp ngày 03/02/2020 nhưng ngày 10/02/2020, người được cấp </w:t>
      </w:r>
      <w:bookmarkStart w:id="44" w:name="bieumau_gxn_hon_nhan_8"/>
      <w:r w:rsidRPr="008247A5">
        <w:rPr>
          <w:color w:val="000000"/>
          <w:sz w:val="28"/>
          <w:szCs w:val="28"/>
        </w:rPr>
        <w:t>Giấy xác nhận tình trạng hôn nhân</w:t>
      </w:r>
      <w:bookmarkEnd w:id="44"/>
      <w:r w:rsidRPr="008247A5">
        <w:rPr>
          <w:color w:val="000000"/>
          <w:sz w:val="28"/>
          <w:szCs w:val="28"/>
        </w:rPr>
        <w:t> đã đăng ký kết hôn thì </w:t>
      </w:r>
      <w:bookmarkStart w:id="45" w:name="bieumau_gxn_hon_nhan_9"/>
      <w:r w:rsidRPr="008247A5">
        <w:rPr>
          <w:color w:val="000000"/>
          <w:sz w:val="28"/>
          <w:szCs w:val="28"/>
        </w:rPr>
        <w:t>Giấy xác nhận tình trạng hôn nhân</w:t>
      </w:r>
      <w:bookmarkEnd w:id="45"/>
      <w:r w:rsidRPr="008247A5">
        <w:rPr>
          <w:color w:val="000000"/>
          <w:sz w:val="28"/>
          <w:szCs w:val="28"/>
        </w:rPr>
        <w:t> chỉ có giá trị sử dụng đến ngày 10/02/2020.</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3. Trường hợp yêu cầu cấp </w:t>
      </w:r>
      <w:bookmarkStart w:id="46" w:name="bieumau_gxn_hon_nhan_10"/>
      <w:r w:rsidRPr="008247A5">
        <w:rPr>
          <w:color w:val="000000"/>
          <w:sz w:val="28"/>
          <w:szCs w:val="28"/>
        </w:rPr>
        <w:t>Giấy xác nhận tình trạng hôn nhân</w:t>
      </w:r>
      <w:bookmarkEnd w:id="46"/>
      <w:r w:rsidRPr="008247A5">
        <w:rPr>
          <w:color w:val="000000"/>
          <w:sz w:val="28"/>
          <w:szCs w:val="28"/>
        </w:rPr>
        <w:t> để sử dụng vào mục đích kết hôn thì cơ quan đăng ký hộ tịch chỉ cấp một (01) bản cho người yêu cầu. Trong </w:t>
      </w:r>
      <w:bookmarkStart w:id="47" w:name="bieumau_gxn_hon_nhan_11"/>
      <w:r w:rsidRPr="008247A5">
        <w:rPr>
          <w:color w:val="000000"/>
          <w:sz w:val="28"/>
          <w:szCs w:val="28"/>
        </w:rPr>
        <w:t>Giấy xác nhận tình trạng hôn nhân</w:t>
      </w:r>
      <w:bookmarkEnd w:id="47"/>
      <w:r w:rsidRPr="008247A5">
        <w:rPr>
          <w:color w:val="000000"/>
          <w:sz w:val="28"/>
          <w:szCs w:val="28"/>
        </w:rPr>
        <w:t> phải ghi rõ họ tên, năm sinh, quốc tịch, giấy tờ tùy thân của người dự định kết hôn, nơi dự định đăng ký kết hôn.</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Ví dụ: Giấy này được cấp để làm thủ tục kết hôn với anh Nguyễn Việt K, sinh năm 1962, công dân Việt Nam, Hộ chiếu số: B123456 do Đại sứ quán Việt Nam tại CHLB Đức cấp ngày 01/02/2020; tại UBND huyện Hoài Đức, thành phố Hà Nội.</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Giấy này được cấp để làm thủ tục đăng ký kết hôn với anh KIM JONG DOEK, sinh năm 1970, quốc tịch Hàn Quốc, Hộ chiếu số HQ12345 do cơ quan có thẩm quyền Hàn Quốc cấp ngày 02/02/2020; tại cơ quan có thẩm quyền của Hàn Quốc, tại Hàn Quốc.</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4. Trường hợp yêu cầu cấp </w:t>
      </w:r>
      <w:bookmarkStart w:id="48" w:name="bieumau_gxn_hon_nhan_12"/>
      <w:r w:rsidRPr="008247A5">
        <w:rPr>
          <w:color w:val="000000"/>
          <w:sz w:val="28"/>
          <w:szCs w:val="28"/>
        </w:rPr>
        <w:t>Giấy xác nhận tình trạng hôn nhân</w:t>
      </w:r>
      <w:bookmarkEnd w:id="48"/>
      <w:r w:rsidRPr="008247A5">
        <w:rPr>
          <w:color w:val="000000"/>
          <w:sz w:val="28"/>
          <w:szCs w:val="28"/>
        </w:rPr>
        <w:t> để sử dụng vào mục đích khác, không phải để đăng ký kết hôn, thì người yêu cầu không phải đáp ứng điều kiện kết hôn; trong </w:t>
      </w:r>
      <w:bookmarkStart w:id="49" w:name="bieumau_gxn_hon_nhan_13"/>
      <w:r w:rsidRPr="008247A5">
        <w:rPr>
          <w:color w:val="000000"/>
          <w:sz w:val="28"/>
          <w:szCs w:val="28"/>
        </w:rPr>
        <w:t>Giấy xác nhận tình trạng hôn nhân</w:t>
      </w:r>
      <w:bookmarkEnd w:id="49"/>
      <w:r w:rsidRPr="008247A5">
        <w:rPr>
          <w:color w:val="000000"/>
          <w:sz w:val="28"/>
          <w:szCs w:val="28"/>
        </w:rPr>
        <w:t> phải ghi rõ mục đích sử dụng, không có giá trị sử dụng để đăng ký kết hôn. Số lượng </w:t>
      </w:r>
      <w:bookmarkStart w:id="50" w:name="bieumau_gxn_hon_nhan_14"/>
      <w:r w:rsidRPr="008247A5">
        <w:rPr>
          <w:color w:val="000000"/>
          <w:sz w:val="28"/>
          <w:szCs w:val="28"/>
        </w:rPr>
        <w:t>Giấy xác nhận tình trạng hôn nhân</w:t>
      </w:r>
      <w:bookmarkEnd w:id="50"/>
      <w:r w:rsidRPr="008247A5">
        <w:rPr>
          <w:color w:val="000000"/>
          <w:sz w:val="28"/>
          <w:szCs w:val="28"/>
        </w:rPr>
        <w:t> được cấp theo yêu cầu.</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Ví dụ: Giấy này được cấp để làm thủ tục mua bán nhà, không có giá trị sử dụng để đăng ký kết hôn.</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5. Trường hợp yêu cầu cấp </w:t>
      </w:r>
      <w:bookmarkStart w:id="51" w:name="bieumau_gxn_hon_nhan_15"/>
      <w:r w:rsidRPr="008247A5">
        <w:rPr>
          <w:color w:val="000000"/>
          <w:sz w:val="28"/>
          <w:szCs w:val="28"/>
        </w:rPr>
        <w:t>Giấy xác nhận tình trạng hôn nhân</w:t>
      </w:r>
      <w:bookmarkEnd w:id="51"/>
      <w:r w:rsidRPr="008247A5">
        <w:rPr>
          <w:color w:val="000000"/>
          <w:sz w:val="28"/>
          <w:szCs w:val="28"/>
        </w:rPr>
        <w:t> để kết hôn với người cùng giới tính hoặc kết hôn với người nước ngoài tại Cơ quan đại diện nước ngoài tại Việt Nam thì cơ quan đăng ký hộ tịch từ chối giải quyết.</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52" w:name="muc_3"/>
      <w:r w:rsidRPr="008247A5">
        <w:rPr>
          <w:b/>
          <w:bCs/>
          <w:color w:val="000000"/>
          <w:sz w:val="28"/>
          <w:szCs w:val="28"/>
        </w:rPr>
        <w:t>Mục 3. ĐĂNG KÝ KHAI TỬ, ĐĂNG KÝ NHẬN CHA, MẸ, CON</w:t>
      </w:r>
      <w:bookmarkEnd w:id="52"/>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53" w:name="dieu_13"/>
      <w:r w:rsidRPr="008247A5">
        <w:rPr>
          <w:b/>
          <w:bCs/>
          <w:color w:val="000000"/>
          <w:sz w:val="28"/>
          <w:szCs w:val="28"/>
        </w:rPr>
        <w:t>Điều 13. Đăng ký khai tử</w:t>
      </w:r>
      <w:bookmarkEnd w:id="53"/>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Việc đăng ký khai tử được thực hiện theo quy định tại </w:t>
      </w:r>
      <w:bookmarkStart w:id="54" w:name="dc_17"/>
      <w:r w:rsidRPr="008247A5">
        <w:rPr>
          <w:color w:val="000000"/>
          <w:sz w:val="28"/>
          <w:szCs w:val="28"/>
        </w:rPr>
        <w:t>Mục 7 Chương II Luật hộ tịch</w:t>
      </w:r>
      <w:bookmarkEnd w:id="54"/>
      <w:r w:rsidRPr="008247A5">
        <w:rPr>
          <w:color w:val="000000"/>
          <w:sz w:val="28"/>
          <w:szCs w:val="28"/>
        </w:rPr>
        <w:t> và hướng dẫn sau đây:</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1. Trường hợp đăng ký khai tử cho người chết đã lâu, không có Giấy báo tử hoặc giấy tờ thay thế Giấy báo tử theo quy định tại </w:t>
      </w:r>
      <w:bookmarkStart w:id="55" w:name="dc_18"/>
      <w:r w:rsidRPr="008247A5">
        <w:rPr>
          <w:color w:val="000000"/>
          <w:sz w:val="28"/>
          <w:szCs w:val="28"/>
        </w:rPr>
        <w:t>khoản 2 Điều 4 Nghị định số 123/2015/NĐ-CP</w:t>
      </w:r>
      <w:bookmarkEnd w:id="55"/>
      <w:r w:rsidRPr="008247A5">
        <w:rPr>
          <w:color w:val="000000"/>
          <w:sz w:val="28"/>
          <w:szCs w:val="28"/>
        </w:rPr>
        <w:t> thì người yêu cầu đăng ký khai tử phải cung cấp được giấy tờ, tài liệu, chứng cứ do cơ quan, tổ chức có thẩm quyền cấp hoặc xác nhận hợp lệ chứng minh sự kiện chết.</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 xml:space="preserve">2. Trường hợp người yêu cầu đăng ký khai tử không có giấy tờ, tài liệu, chứng cứ chứng minh theo quy định tại khoản 1 Điều này hoặc giấy tờ, tài liệu, chứng </w:t>
      </w:r>
      <w:r w:rsidRPr="008247A5">
        <w:rPr>
          <w:color w:val="000000"/>
          <w:sz w:val="28"/>
          <w:szCs w:val="28"/>
        </w:rPr>
        <w:lastRenderedPageBreak/>
        <w:t>cứ không hợp lệ, không bảo đảm giá trị chứng minh thì cơ quan đăng ký hộ tịch từ chối đăng ký khai tử.</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56" w:name="dieu_14"/>
      <w:r w:rsidRPr="008247A5">
        <w:rPr>
          <w:b/>
          <w:bCs/>
          <w:color w:val="000000"/>
          <w:sz w:val="28"/>
          <w:szCs w:val="28"/>
        </w:rPr>
        <w:t>Điều 14. Chứng cứ chứng minh quan hệ cha, mẹ, con</w:t>
      </w:r>
      <w:bookmarkEnd w:id="56"/>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Chứng cứ để chứng minh quan hệ cha, mẹ, con theo quy định tại </w:t>
      </w:r>
      <w:bookmarkStart w:id="57" w:name="dc_19"/>
      <w:r w:rsidRPr="008247A5">
        <w:rPr>
          <w:color w:val="000000"/>
          <w:sz w:val="28"/>
          <w:szCs w:val="28"/>
        </w:rPr>
        <w:t>khoản 1 Điều 25 và khoản 1 Điều 44 của Luật hộ tịch</w:t>
      </w:r>
      <w:bookmarkEnd w:id="57"/>
      <w:r w:rsidRPr="008247A5">
        <w:rPr>
          <w:color w:val="000000"/>
          <w:sz w:val="28"/>
          <w:szCs w:val="28"/>
        </w:rPr>
        <w:t> gồm một trong các giấy tờ, tài liệu sau đây:</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1. Văn bản của cơ quan y tế, cơ quan giám định hoặc cơ quan, tổ chức khác có thẩm quyền ở trong nước hoặc nước ngoài xác nhận quan hệ cha con, quan hệ mẹ con.</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2. Trường hợp không có chứng cứ chứng minh quan hệ cha, mẹ, con theo quy định tại khoản 1 Điều này thì các bên nhận cha, mẹ, con lập văn bản cam đoan về mối quan hệ cha, mẹ, con theo quy định tại Điều 5 Thông tư này, có ít nhất hai người làm chứng về mối quan hệ cha, mẹ, con.</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58" w:name="dieu_15"/>
      <w:r w:rsidRPr="008247A5">
        <w:rPr>
          <w:b/>
          <w:bCs/>
          <w:color w:val="000000"/>
          <w:sz w:val="28"/>
          <w:szCs w:val="28"/>
        </w:rPr>
        <w:t>Điều 15. Kết hợp giải quyết việc đăng ký khai sinh và nhận cha, mẹ, con</w:t>
      </w:r>
      <w:bookmarkEnd w:id="58"/>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1. Khi đăng ký khai sinh cho trẻ em mà có người yêu cầu đăng ký nhận cha, mẹ, con thì Ủy ban nhân dân cấp xã nơi cư trú của cha hoặc mẹ kết hợp giải quyết thủ tục đăng ký khai sinh và thủ tục đăng ký nhận cha, mẹ, con.</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Trường hợp đăng ký khai sinh kết hợp đăng ký nhận cha, mẹ, con mà một bên có yêu cầu là người nước ngoài, công dân Việt Nam định cư ở nước ngoài thì thẩm quyền thuộc Ủy ban nhân dân cấp huyện nơi cư trú của cha hoặc mẹ là công dân Việt Nam.</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2. Hồ sơ đăng ký khai sinh kết hợp đăng ký nhận cha, mẹ, con bao gồm:</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a) </w:t>
      </w:r>
      <w:bookmarkStart w:id="59" w:name="bieumau_tk_dk_khaisinh_1"/>
      <w:r w:rsidRPr="008247A5">
        <w:rPr>
          <w:color w:val="000000"/>
          <w:sz w:val="28"/>
          <w:szCs w:val="28"/>
        </w:rPr>
        <w:t>Tờ khai đăng ký khai sinh</w:t>
      </w:r>
      <w:bookmarkEnd w:id="59"/>
      <w:r w:rsidRPr="008247A5">
        <w:rPr>
          <w:color w:val="000000"/>
          <w:sz w:val="28"/>
          <w:szCs w:val="28"/>
        </w:rPr>
        <w:t>, </w:t>
      </w:r>
      <w:bookmarkStart w:id="60" w:name="bieumau_tk_dk_nhan_cmc"/>
      <w:r w:rsidRPr="008247A5">
        <w:rPr>
          <w:color w:val="000000"/>
          <w:sz w:val="28"/>
          <w:szCs w:val="28"/>
        </w:rPr>
        <w:t>Tờ khai đăng ký nhận cha, mẹ, con</w:t>
      </w:r>
      <w:bookmarkEnd w:id="60"/>
      <w:r w:rsidRPr="008247A5">
        <w:rPr>
          <w:color w:val="000000"/>
          <w:sz w:val="28"/>
          <w:szCs w:val="28"/>
        </w:rPr>
        <w:t> theo mẫu quy định;</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b) Giấy chứng sinh hoặc giấy tờ thay thế Giấy chứng sinh theo quy định tại </w:t>
      </w:r>
      <w:bookmarkStart w:id="61" w:name="dc_20"/>
      <w:r w:rsidRPr="008247A5">
        <w:rPr>
          <w:color w:val="000000"/>
          <w:sz w:val="28"/>
          <w:szCs w:val="28"/>
        </w:rPr>
        <w:t>khoản 1 Điều 16 của Luật hộ tịch</w:t>
      </w:r>
      <w:bookmarkEnd w:id="61"/>
      <w:r w:rsidRPr="008247A5">
        <w:rPr>
          <w:color w:val="000000"/>
          <w:sz w:val="28"/>
          <w:szCs w:val="28"/>
        </w:rPr>
        <w:t>;</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c) Chứng cứ chứng minh quan hệ cha, mẹ, con theo quy định tại Điều 14 của Thông tư này.</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3. Trình tự, thủ tục giải quyết việc đăng ký khai sinh kết hợp nhận cha, mẹ, con được thực hiện theo quy định tại </w:t>
      </w:r>
      <w:bookmarkStart w:id="62" w:name="dc_21"/>
      <w:r w:rsidRPr="008247A5">
        <w:rPr>
          <w:color w:val="000000"/>
          <w:sz w:val="28"/>
          <w:szCs w:val="28"/>
        </w:rPr>
        <w:t>khoản 1, khoản 2 Điều 16 và Điều 25 Luật hộ tịch</w:t>
      </w:r>
      <w:bookmarkEnd w:id="62"/>
      <w:r w:rsidRPr="008247A5">
        <w:rPr>
          <w:color w:val="000000"/>
          <w:sz w:val="28"/>
          <w:szCs w:val="28"/>
        </w:rPr>
        <w:t> trong trường hợp thuộc thẩm quyền của Ủy ban nhân dân cấp xã; theo quy định tại </w:t>
      </w:r>
      <w:bookmarkStart w:id="63" w:name="dc_22"/>
      <w:r w:rsidRPr="008247A5">
        <w:rPr>
          <w:color w:val="000000"/>
          <w:sz w:val="28"/>
          <w:szCs w:val="28"/>
        </w:rPr>
        <w:t>khoản 1, khoản 2 Điều 36 và Điều 44 Luật hộ tịch</w:t>
      </w:r>
      <w:bookmarkEnd w:id="63"/>
      <w:r w:rsidRPr="008247A5">
        <w:rPr>
          <w:color w:val="000000"/>
          <w:sz w:val="28"/>
          <w:szCs w:val="28"/>
        </w:rPr>
        <w:t> trong trường hợp thuộc thẩm quyền của Ủy ban nhân dân cấp huyện.</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Nội dung đăng ký khai sinh xác định theo quy định tại </w:t>
      </w:r>
      <w:bookmarkStart w:id="64" w:name="dc_23"/>
      <w:r w:rsidRPr="008247A5">
        <w:rPr>
          <w:color w:val="000000"/>
          <w:sz w:val="28"/>
          <w:szCs w:val="28"/>
        </w:rPr>
        <w:t>khoản 1 Điều 4 Nghị định số 123/2015/NĐ-CP</w:t>
      </w:r>
      <w:bookmarkEnd w:id="64"/>
      <w:r w:rsidRPr="008247A5">
        <w:rPr>
          <w:color w:val="000000"/>
          <w:sz w:val="28"/>
          <w:szCs w:val="28"/>
        </w:rPr>
        <w:t> và Điều 6 Thông tư này. </w:t>
      </w:r>
      <w:bookmarkStart w:id="65" w:name="bieumau_giaykhaisinh_5"/>
      <w:r w:rsidRPr="008247A5">
        <w:rPr>
          <w:color w:val="000000"/>
          <w:sz w:val="28"/>
          <w:szCs w:val="28"/>
        </w:rPr>
        <w:t>Giấy khai sinh</w:t>
      </w:r>
      <w:bookmarkEnd w:id="65"/>
      <w:r w:rsidRPr="008247A5">
        <w:rPr>
          <w:color w:val="000000"/>
          <w:sz w:val="28"/>
          <w:szCs w:val="28"/>
        </w:rPr>
        <w:t> và </w:t>
      </w:r>
      <w:bookmarkStart w:id="66" w:name="bieumau_trluc_dk_nhan_cmc"/>
      <w:r w:rsidRPr="008247A5">
        <w:rPr>
          <w:color w:val="000000"/>
          <w:sz w:val="28"/>
          <w:szCs w:val="28"/>
        </w:rPr>
        <w:t>Trích lục đăng ký nhận cha, mẹ, con</w:t>
      </w:r>
      <w:bookmarkEnd w:id="66"/>
      <w:r w:rsidRPr="008247A5">
        <w:rPr>
          <w:color w:val="000000"/>
          <w:sz w:val="28"/>
          <w:szCs w:val="28"/>
        </w:rPr>
        <w:t> được cấp đồng thời cho người yêu cầu.</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67" w:name="dieu_16"/>
      <w:r w:rsidRPr="008247A5">
        <w:rPr>
          <w:b/>
          <w:bCs/>
          <w:color w:val="000000"/>
          <w:sz w:val="28"/>
          <w:szCs w:val="28"/>
        </w:rPr>
        <w:t>Điều 16. Đăng ký nhận cha, mẹ, con, bổ sung hộ tịch trong một số trường hợp đặc biệt</w:t>
      </w:r>
      <w:bookmarkEnd w:id="67"/>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1.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w:t>
      </w:r>
      <w:bookmarkStart w:id="68" w:name="bieumau_tk_dk_nhan_cmc_1"/>
      <w:r w:rsidRPr="008247A5">
        <w:rPr>
          <w:color w:val="000000"/>
          <w:sz w:val="28"/>
          <w:szCs w:val="28"/>
        </w:rPr>
        <w:t>Tờ khai đăng ký nhận cha, mẹ, con</w:t>
      </w:r>
      <w:bookmarkEnd w:id="68"/>
      <w:r w:rsidRPr="008247A5">
        <w:rPr>
          <w:color w:val="000000"/>
          <w:sz w:val="28"/>
          <w:szCs w:val="28"/>
        </w:rPr>
        <w:t>.</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lastRenderedPageBreak/>
        <w:t>Nếu có Giấy chứng sinh và giấy tờ tuỳ thân của người mẹ thì phần khai về người mẹ được ghi theo Giấy chứng sinh và giấy tờ tuỳ thân của người mẹ. Nếu không có Giấy chứng sinh và giấy tờ tuỳ thân của người mẹ thì ghi theo thông tin do người cha cung cấp; người cha chịu trách nhiệm về thông tin do mình cung cấp.</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2. Trường hợp con do người vợ sinh ra trước thời điểm đăng ký kết hôn, đã được đăng ký khai sinh nhưng không có thông tin về người cha, nay vợ chồng có văn bản thừa nhận là con chung thì không phải làm thủ tục nhận cha, con mà làm thủ tục bổ sung hộ tịch để ghi bổ sung thông tin về người cha trong </w:t>
      </w:r>
      <w:bookmarkStart w:id="69" w:name="bieumau_sodk_khaisinh_4"/>
      <w:r w:rsidRPr="008247A5">
        <w:rPr>
          <w:color w:val="000000"/>
          <w:sz w:val="28"/>
          <w:szCs w:val="28"/>
        </w:rPr>
        <w:t>Sổ đăng ký khai sinh</w:t>
      </w:r>
      <w:bookmarkEnd w:id="69"/>
      <w:r w:rsidRPr="008247A5">
        <w:rPr>
          <w:color w:val="000000"/>
          <w:sz w:val="28"/>
          <w:szCs w:val="28"/>
        </w:rPr>
        <w:t> và </w:t>
      </w:r>
      <w:bookmarkStart w:id="70" w:name="bieumau_giaykhaisinh_6"/>
      <w:r w:rsidRPr="008247A5">
        <w:rPr>
          <w:color w:val="000000"/>
          <w:sz w:val="28"/>
          <w:szCs w:val="28"/>
        </w:rPr>
        <w:t>Giấy khai sinh</w:t>
      </w:r>
      <w:bookmarkEnd w:id="70"/>
      <w:r w:rsidRPr="008247A5">
        <w:rPr>
          <w:color w:val="000000"/>
          <w:sz w:val="28"/>
          <w:szCs w:val="28"/>
        </w:rPr>
        <w:t> của người con.</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3. Trường hợp con do người vợ sinh ra trước thời điểm đăng ký kết hôn, chưa được đăng ký khai sinh mà khi đăng ký khai sinh, vợ chồng có văn bản thừa nhận là con chung thì thông tin về người cha được ghi ngay vào </w:t>
      </w:r>
      <w:bookmarkStart w:id="71" w:name="bieumau_giaykhaisinh_7"/>
      <w:r w:rsidRPr="008247A5">
        <w:rPr>
          <w:color w:val="000000"/>
          <w:sz w:val="28"/>
          <w:szCs w:val="28"/>
        </w:rPr>
        <w:t>Giấy khai sinh</w:t>
      </w:r>
      <w:bookmarkEnd w:id="71"/>
      <w:r w:rsidRPr="008247A5">
        <w:rPr>
          <w:color w:val="000000"/>
          <w:sz w:val="28"/>
          <w:szCs w:val="28"/>
        </w:rPr>
        <w:t> của người con mà không phải làm thủ tục đăng ký nhận cha, con.</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Trách nhiệm, hệ quả pháp lý của việc cung cấp thông tin về người mẹ và lập văn bản thừa nhận con chung không đúng sự thật tại khoản 1, khoản 2, khoản 3 Điều này theo quy định tại Điều 5 Thông tư này.</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4. Trường hợp con do người vợ sinh ra hoặc có thai trong thời kỳ hôn nhân nhưng vợ hoặc chồng không thừa nhận là con chung hoặc người khác muốn nhận con thì do Tòa án nhân dân xác định theo quy định pháp luật.</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Trường hợp Tòa án nhân dân từ chối giải quyết thì cơ quan đăng ký hộ tịch tiếp nhận, giải quyết yêu cầu đăng ký khai sinh cho trẻ em chưa xác định được cha hoặc đăng ký nhận cha, con, hồ sơ phải có văn bản từ chối giải quyết của Tòa án và chứng cứ chứng minh quan hệ cha, con theo quy định tại khoản 1 Điều 14 của Thông tư này.</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72" w:name="muc_4"/>
      <w:r w:rsidRPr="008247A5">
        <w:rPr>
          <w:b/>
          <w:bCs/>
          <w:color w:val="000000"/>
          <w:sz w:val="28"/>
          <w:szCs w:val="28"/>
        </w:rPr>
        <w:t>Mục 4. THAY ĐỔI, CẢI CHÍNH, BỔ SUNG THÔNG TIN HỘ TỊCH</w:t>
      </w:r>
      <w:bookmarkEnd w:id="72"/>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73" w:name="dieu_17"/>
      <w:r w:rsidRPr="008247A5">
        <w:rPr>
          <w:b/>
          <w:bCs/>
          <w:color w:val="000000"/>
          <w:sz w:val="28"/>
          <w:szCs w:val="28"/>
        </w:rPr>
        <w:t>Điều 17. Cải chính hộ tịch</w:t>
      </w:r>
      <w:bookmarkEnd w:id="73"/>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1. Việc cải chính hộ tịch chỉ được giải quyết sau khi xác định có sai sót khi đăng ký hộ tịch; không cải chính nội dung trên giấy tờ hộ tịch đã được cấp hợp lệ nhằm hợp thức hóa thông tin trên hồ sơ, giấy tờ cá nhân khác.</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2. Sai sót trong đăng ký hộ tịch là sai sót của người đi đăng ký hộ tịch hoặc sai sót của cơ quan đăng ký hộ tịch.</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3. Việc cải chính nội dung đăng ký khai tử thuộc thẩm quyền của cơ quan đã đăng ký khai tử, theo đề nghị của người có trách nhiệm đăng ký khai tử quy định tại </w:t>
      </w:r>
      <w:bookmarkStart w:id="74" w:name="dc_24"/>
      <w:r w:rsidRPr="008247A5">
        <w:rPr>
          <w:color w:val="000000"/>
          <w:sz w:val="28"/>
          <w:szCs w:val="28"/>
        </w:rPr>
        <w:t>Điều 33 Luật hộ tịch</w:t>
      </w:r>
      <w:bookmarkEnd w:id="74"/>
      <w:r w:rsidRPr="008247A5">
        <w:rPr>
          <w:color w:val="000000"/>
          <w:sz w:val="28"/>
          <w:szCs w:val="28"/>
        </w:rPr>
        <w:t>.</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75" w:name="dieu_18"/>
      <w:r w:rsidRPr="008247A5">
        <w:rPr>
          <w:b/>
          <w:bCs/>
          <w:color w:val="000000"/>
          <w:sz w:val="28"/>
          <w:szCs w:val="28"/>
        </w:rPr>
        <w:t>Điều 18. Bổ sung thông tin hộ tịch</w:t>
      </w:r>
      <w:bookmarkEnd w:id="75"/>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1. Giấy tờ hộ tịch quy định tại </w:t>
      </w:r>
      <w:bookmarkStart w:id="76" w:name="dc_25"/>
      <w:r w:rsidRPr="008247A5">
        <w:rPr>
          <w:color w:val="000000"/>
          <w:sz w:val="28"/>
          <w:szCs w:val="28"/>
        </w:rPr>
        <w:t>khoản 2 Điều 75 Luật hộ tịch</w:t>
      </w:r>
      <w:bookmarkEnd w:id="76"/>
      <w:r w:rsidRPr="008247A5">
        <w:rPr>
          <w:color w:val="000000"/>
          <w:sz w:val="28"/>
          <w:szCs w:val="28"/>
        </w:rPr>
        <w:t> có giá trị sử dụng mà không phải bổ sung thông tin hộ tịch còn thiếu so với biểu mẫu hộ tịch hiện hành.</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2. Giấy tờ hộ tịch được cấp hợp lệ kể từ ngày 01 tháng 01 năm 2016 mà thông tin hộ tịch còn thiếu thì được bổ sung, nếu có giấy tờ, tài liệu do cơ quan, tổ chức có thẩm quyền cấp hợp lệ chứng minh.</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lastRenderedPageBreak/>
        <w:t>Yêu cầu ghi bổ sung quốc tịch Việt Nam chỉ thực hiện đối với giấy tờ hộ tịch được cấp kể từ ngày 01 tháng 01 năm 2016, sau khi xác định người yêu cầu đang có quốc tịch Việt Nam theo quy định của Luật quốc tịch Việt Nam.</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3. Trường hợp cá nhân đã được đăng ký khai sinh trước ngày 01 tháng 01 năm 2016 nhưng </w:t>
      </w:r>
      <w:bookmarkStart w:id="77" w:name="bieumau_giaykhaisinh_8"/>
      <w:r w:rsidRPr="008247A5">
        <w:rPr>
          <w:color w:val="000000"/>
          <w:sz w:val="28"/>
          <w:szCs w:val="28"/>
        </w:rPr>
        <w:t>Giấy khai sinh</w:t>
      </w:r>
      <w:bookmarkEnd w:id="77"/>
      <w:r w:rsidRPr="008247A5">
        <w:rPr>
          <w:color w:val="000000"/>
          <w:sz w:val="28"/>
          <w:szCs w:val="28"/>
        </w:rPr>
        <w:t>, </w:t>
      </w:r>
      <w:bookmarkStart w:id="78" w:name="bieumau_sodk_khaisinh_5"/>
      <w:r w:rsidRPr="008247A5">
        <w:rPr>
          <w:color w:val="000000"/>
          <w:sz w:val="28"/>
          <w:szCs w:val="28"/>
        </w:rPr>
        <w:t>Sổ đăng ký khai sinh</w:t>
      </w:r>
      <w:bookmarkEnd w:id="78"/>
      <w:r w:rsidRPr="008247A5">
        <w:rPr>
          <w:color w:val="000000"/>
          <w:sz w:val="28"/>
          <w:szCs w:val="28"/>
        </w:rPr>
        <w:t> không ghi ngày, tháng sinh thì được bổ sung ngày, tháng sinh theo Giấy chứng sinh hoặc văn bản xác nhận của cơ sở y tế nơi cá nhân sinh ra.</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Trường hợp không có Giấy chứng sinh, không có văn bản xác nhận của cơ sở y tế thì ngày, tháng sinh được xác định như sau:</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a) Đối với người có hồ sơ, giấy tờ cá nhân ghi thống nhất về ngày, tháng sinh, thì xác định theo ngày, tháng sinh đó.</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Trường hợp ngày, tháng sinh trong hồ sơ, giấy tờ cá nhân không thống nhất thì xác định theo ngày, tháng sinh trong hồ sơ, giấy tờ được cấp hoặc xác nhận hợp lệ đầu tiên.</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b) Đối với người không có hồ sơ, giấy tờ cá nhân hoặc hồ sơ, giấy tờ cá nhân không có ngày, tháng sinh thì cho phép người yêu cầu cam đoan về ngày, tháng sinh theo quy định tại Điều 5 Thông tư này.</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c) Trường hợp không xác định được ngày, tháng sinh theo hướng dẫn tại điểm a, điểm b khoản này, thì ngày, tháng sinh là ngày 01 tháng 01 của năm sinh; trường hợp xác định được tháng sinh nhưng không xác định được ngày sinh thì ngày sinh là ngày 01 của tháng sinh.</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4. Trường hợp cơ quan thực hiện việc bổ sung thông tin hộ tịch không phải cơ quan đăng ký hộ tịch trước đây, thì sau khi giải quyết phải thông báo bằng văn bản kèm theo bản sao trích lục hộ tịch đến cơ quan đăng ký hộ tịch trước đây để ghi vào Sổ hộ tịch; nếu cơ quan đăng ký hộ tịch trước đây là Cơ quan đại diện thì thông báo đến Bộ Ngoại giao.</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79" w:name="dieu_19"/>
      <w:r w:rsidRPr="008247A5">
        <w:rPr>
          <w:b/>
          <w:bCs/>
          <w:color w:val="000000"/>
          <w:sz w:val="28"/>
          <w:szCs w:val="28"/>
        </w:rPr>
        <w:t>Điều 19. Thay đổi, bổ sung thông tin hộ tịch của con nuôi</w:t>
      </w:r>
      <w:bookmarkEnd w:id="79"/>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1. Sau khi được giải quyết cho làm con nuôi, theo yêu cầu của cha, mẹ nuôi, Ủy ban nhân dân nơi đã đăng ký khai sinh trước đây hoặc nơi cư trú của con nuôi thực hiện thay đổi hộ tịch theo quy định tại </w:t>
      </w:r>
      <w:bookmarkStart w:id="80" w:name="dc_26"/>
      <w:r w:rsidRPr="008247A5">
        <w:rPr>
          <w:color w:val="000000"/>
          <w:sz w:val="28"/>
          <w:szCs w:val="28"/>
        </w:rPr>
        <w:t>Điều 26, Điều 27, Điều 28, Điều 46 Luật hộ tịch</w:t>
      </w:r>
      <w:bookmarkEnd w:id="80"/>
      <w:r w:rsidRPr="008247A5">
        <w:rPr>
          <w:color w:val="000000"/>
          <w:sz w:val="28"/>
          <w:szCs w:val="28"/>
        </w:rPr>
        <w:t>.</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2. Trường hợp trẻ em được nhận làm con nuôi là trẻ bị bỏ rơi, trẻ chưa xác định được cha, mẹ thì theo yêu cầu của cha, mẹ nuôi, Ủy ban nhân dân nơi đã đăng ký khai sinh trước đây hoặc nơi cư trú của con nuôi thực hiện bổ sung thông tin của cha, mẹ nuôi vào phần khai về cha, mẹ trong </w:t>
      </w:r>
      <w:bookmarkStart w:id="81" w:name="bieumau_giaykhaisinh_9"/>
      <w:r w:rsidRPr="008247A5">
        <w:rPr>
          <w:color w:val="000000"/>
          <w:sz w:val="28"/>
          <w:szCs w:val="28"/>
        </w:rPr>
        <w:t>Giấy khai sinh</w:t>
      </w:r>
      <w:bookmarkEnd w:id="81"/>
      <w:r w:rsidRPr="008247A5">
        <w:rPr>
          <w:color w:val="000000"/>
          <w:sz w:val="28"/>
          <w:szCs w:val="28"/>
        </w:rPr>
        <w:t> và </w:t>
      </w:r>
      <w:bookmarkStart w:id="82" w:name="bieumau_sodk_khaisinh_6"/>
      <w:r w:rsidRPr="008247A5">
        <w:rPr>
          <w:color w:val="000000"/>
          <w:sz w:val="28"/>
          <w:szCs w:val="28"/>
        </w:rPr>
        <w:t>Sổ đăng ký khai sinh</w:t>
      </w:r>
      <w:bookmarkEnd w:id="82"/>
      <w:r w:rsidRPr="008247A5">
        <w:rPr>
          <w:color w:val="000000"/>
          <w:sz w:val="28"/>
          <w:szCs w:val="28"/>
        </w:rPr>
        <w:t>; mục Ghi chú của </w:t>
      </w:r>
      <w:bookmarkStart w:id="83" w:name="bieumau_sodk_khaisinh_7"/>
      <w:r w:rsidRPr="008247A5">
        <w:rPr>
          <w:color w:val="000000"/>
          <w:sz w:val="28"/>
          <w:szCs w:val="28"/>
        </w:rPr>
        <w:t>Sổ đăng ký khai sinh</w:t>
      </w:r>
      <w:bookmarkEnd w:id="83"/>
      <w:r w:rsidRPr="008247A5">
        <w:rPr>
          <w:color w:val="000000"/>
          <w:sz w:val="28"/>
          <w:szCs w:val="28"/>
        </w:rPr>
        <w:t> phải ghi rõ “cha, mẹ nuôi”.</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t>3. Trường hợp con riêng được cha dượng, mẹ kế nhận làm con nuôi, nếu </w:t>
      </w:r>
      <w:bookmarkStart w:id="84" w:name="bieumau_giaykhaisinh_10"/>
      <w:r w:rsidRPr="008247A5">
        <w:rPr>
          <w:color w:val="000000"/>
          <w:sz w:val="28"/>
          <w:szCs w:val="28"/>
        </w:rPr>
        <w:t>Giấy khai sinh</w:t>
      </w:r>
      <w:bookmarkEnd w:id="84"/>
      <w:r w:rsidRPr="008247A5">
        <w:rPr>
          <w:color w:val="000000"/>
          <w:sz w:val="28"/>
          <w:szCs w:val="28"/>
        </w:rPr>
        <w:t> và </w:t>
      </w:r>
      <w:bookmarkStart w:id="85" w:name="bieumau_sodk_khaisinh_8"/>
      <w:r w:rsidRPr="008247A5">
        <w:rPr>
          <w:color w:val="000000"/>
          <w:sz w:val="28"/>
          <w:szCs w:val="28"/>
        </w:rPr>
        <w:t>Sổ đăng ký khai sinh</w:t>
      </w:r>
      <w:bookmarkEnd w:id="85"/>
      <w:r w:rsidRPr="008247A5">
        <w:rPr>
          <w:color w:val="000000"/>
          <w:sz w:val="28"/>
          <w:szCs w:val="28"/>
        </w:rPr>
        <w:t> còn để trống phần khai về cha hoặc mẹ, Ủy ban nhân dân nơi đã đăng ký khai sinh trước đây hoặc nơi cư trú của con nuôi bổ sung thông tin về cha dượng hoặc mẹ kế vào phần khai về cha, mẹ trong </w:t>
      </w:r>
      <w:bookmarkStart w:id="86" w:name="bieumau_giaykhaisinh_11"/>
      <w:r w:rsidRPr="008247A5">
        <w:rPr>
          <w:color w:val="000000"/>
          <w:sz w:val="28"/>
          <w:szCs w:val="28"/>
        </w:rPr>
        <w:t>Giấy khai sinh</w:t>
      </w:r>
      <w:bookmarkEnd w:id="86"/>
      <w:r w:rsidRPr="008247A5">
        <w:rPr>
          <w:color w:val="000000"/>
          <w:sz w:val="28"/>
          <w:szCs w:val="28"/>
        </w:rPr>
        <w:t> và </w:t>
      </w:r>
      <w:bookmarkStart w:id="87" w:name="bieumau_sodk_khaisinh_9"/>
      <w:r w:rsidRPr="008247A5">
        <w:rPr>
          <w:color w:val="000000"/>
          <w:sz w:val="28"/>
          <w:szCs w:val="28"/>
        </w:rPr>
        <w:t>Sổ đăng ký khai sinh</w:t>
      </w:r>
      <w:bookmarkEnd w:id="87"/>
      <w:r w:rsidRPr="008247A5">
        <w:rPr>
          <w:color w:val="000000"/>
          <w:sz w:val="28"/>
          <w:szCs w:val="28"/>
        </w:rPr>
        <w:t>; mục Ghi chú của </w:t>
      </w:r>
      <w:bookmarkStart w:id="88" w:name="bieumau_sodk_khaisinh_10"/>
      <w:r w:rsidRPr="008247A5">
        <w:rPr>
          <w:color w:val="000000"/>
          <w:sz w:val="28"/>
          <w:szCs w:val="28"/>
        </w:rPr>
        <w:t>Sổ đăng ký khai sinh</w:t>
      </w:r>
      <w:bookmarkEnd w:id="88"/>
      <w:r w:rsidRPr="008247A5">
        <w:rPr>
          <w:color w:val="000000"/>
          <w:sz w:val="28"/>
          <w:szCs w:val="28"/>
        </w:rPr>
        <w:t> phải ghi rõ “cha nuôi” hoặc “mẹ nuôi”.</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r w:rsidRPr="008247A5">
        <w:rPr>
          <w:color w:val="000000"/>
          <w:sz w:val="28"/>
          <w:szCs w:val="28"/>
        </w:rPr>
        <w:lastRenderedPageBreak/>
        <w:t>Nếu </w:t>
      </w:r>
      <w:bookmarkStart w:id="89" w:name="bieumau_giaykhaisinh_12"/>
      <w:r w:rsidRPr="008247A5">
        <w:rPr>
          <w:color w:val="000000"/>
          <w:sz w:val="28"/>
          <w:szCs w:val="28"/>
        </w:rPr>
        <w:t>Giấy khai sinh</w:t>
      </w:r>
      <w:bookmarkEnd w:id="89"/>
      <w:r w:rsidRPr="008247A5">
        <w:rPr>
          <w:color w:val="000000"/>
          <w:sz w:val="28"/>
          <w:szCs w:val="28"/>
        </w:rPr>
        <w:t> và </w:t>
      </w:r>
      <w:bookmarkStart w:id="90" w:name="bieumau_sodk_khaisinh_11"/>
      <w:r w:rsidRPr="008247A5">
        <w:rPr>
          <w:color w:val="000000"/>
          <w:sz w:val="28"/>
          <w:szCs w:val="28"/>
        </w:rPr>
        <w:t>Sổ đăng ký khai sinh</w:t>
      </w:r>
      <w:bookmarkEnd w:id="90"/>
      <w:r w:rsidRPr="008247A5">
        <w:rPr>
          <w:color w:val="000000"/>
          <w:sz w:val="28"/>
          <w:szCs w:val="28"/>
        </w:rPr>
        <w:t> có đủ phần khai về cha và mẹ, thì theo yêu cầu của cha nuôi hoặc mẹ nuôi, Ủy ban nhân dân nơi đã đăng ký khai sinh trước đây hoặc nơi cư trú của con nuôi thực hiện thay đổi phần khai về cha dượng hoặc mẹ kế vào phần khai về cha hoặc mẹ trong </w:t>
      </w:r>
      <w:bookmarkStart w:id="91" w:name="bieumau_giaykhaisinh_13"/>
      <w:r w:rsidRPr="008247A5">
        <w:rPr>
          <w:color w:val="000000"/>
          <w:sz w:val="28"/>
          <w:szCs w:val="28"/>
        </w:rPr>
        <w:t>Giấy khai sinh</w:t>
      </w:r>
      <w:bookmarkEnd w:id="91"/>
      <w:r w:rsidRPr="008247A5">
        <w:rPr>
          <w:color w:val="000000"/>
          <w:sz w:val="28"/>
          <w:szCs w:val="28"/>
        </w:rPr>
        <w:t> và </w:t>
      </w:r>
      <w:bookmarkStart w:id="92" w:name="bieumau_sodk_khaisinh_12"/>
      <w:r w:rsidRPr="008247A5">
        <w:rPr>
          <w:color w:val="000000"/>
          <w:sz w:val="28"/>
          <w:szCs w:val="28"/>
        </w:rPr>
        <w:t>Sổ đăng ký khai sinh</w:t>
      </w:r>
      <w:bookmarkEnd w:id="92"/>
      <w:r w:rsidRPr="008247A5">
        <w:rPr>
          <w:color w:val="000000"/>
          <w:sz w:val="28"/>
          <w:szCs w:val="28"/>
        </w:rPr>
        <w:t>; mục Ghi chú của </w:t>
      </w:r>
      <w:bookmarkStart w:id="93" w:name="bieumau_sodk_khaisinh_13"/>
      <w:r w:rsidRPr="008247A5">
        <w:rPr>
          <w:color w:val="000000"/>
          <w:sz w:val="28"/>
          <w:szCs w:val="28"/>
        </w:rPr>
        <w:t>Sổ đăng ký khai sinh</w:t>
      </w:r>
      <w:bookmarkEnd w:id="93"/>
      <w:r w:rsidRPr="008247A5">
        <w:rPr>
          <w:color w:val="000000"/>
          <w:sz w:val="28"/>
          <w:szCs w:val="28"/>
        </w:rPr>
        <w:t> phải ghi rõ “cha nuôi” hoặc “mẹ nuôi”.</w:t>
      </w:r>
    </w:p>
    <w:p w:rsidR="008247A5" w:rsidRPr="008247A5" w:rsidRDefault="008247A5" w:rsidP="008247A5">
      <w:pPr>
        <w:pStyle w:val="NormalWeb"/>
        <w:shd w:val="clear" w:color="auto" w:fill="FFFFFF"/>
        <w:spacing w:before="0" w:beforeAutospacing="0" w:after="0" w:afterAutospacing="0" w:line="234" w:lineRule="atLeast"/>
        <w:rPr>
          <w:color w:val="000000"/>
          <w:sz w:val="28"/>
          <w:szCs w:val="28"/>
        </w:rPr>
      </w:pPr>
      <w:bookmarkStart w:id="94" w:name="dieu_20"/>
      <w:r w:rsidRPr="008247A5">
        <w:rPr>
          <w:b/>
          <w:bCs/>
          <w:color w:val="000000"/>
          <w:sz w:val="28"/>
          <w:szCs w:val="28"/>
        </w:rPr>
        <w:t>Điều 20. Thay đổi, cải chính, bổ sung thông tin hộ tịch, xác định lại dân tộc trong một số trường hợp đặc biệt</w:t>
      </w:r>
      <w:bookmarkEnd w:id="94"/>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1. Trường hợp thay đổi, cải chính, bổ sung thông tin hộ tịch, xác định lại dân tộc mà việc hộ tịch trước đây được đăng ký tại Sở Tư pháp thì thẩm quyền giải quyết được xác định như sau:</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a) Trường hợp người yêu cầu là công dân Việt Nam cư trú ở nước ngoài thì Ủy ban nhân dân cấp huyện nơi cư trú trước khi xuất cảnh thực hiện thay đổi, cải chính, bổ sung thông tin hộ tịch, xác định lại dân tộc;</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b) Trường hợp người yêu cầu là người nước ngoài cư trú tại Việt Nam thì Ủy ban nhân dân cấp huyện nơi cư trú của người đó thực hiện cải chính, bổ sung thông tin hộ tịch.</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c) Trường hợp người yêu cầu là người nước ngoài không cư trú tại Việt Nam thì Ủy ban nhân dân cấp huyện nơi có trụ sở của Sở Tư pháp đã đăng ký việc hộ tịch trước đây thực hiện cải chính, bổ sung thông tin hộ tịch.</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Sau khi thực hiện việc thay đổi, cải chính, bổ sung thông tin hộ tịch, xác định lại dân tộc, Ủy ban nhân dân cấp huyện gửi thông báo kèm theo bản sao trích lục hộ tịch cho Sở Tư pháp để ghi chú vào Sổ hộ tịch theo quy định.</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2. Trường hợp thay đổi, cải chính, bổ sung thông tin hộ tịch, xác định lại dân tộc nhưng người yêu cầu không còn bản chính giấy tờ hộ tịch hoặc cơ quan đăng ký hộ tịch không còn lưu giữ được Sổ hộ tịch, thì cơ quan đăng ký hộ tịch vẫn tiếp nhận, giải quyết theo quy định.</w:t>
      </w:r>
    </w:p>
    <w:p w:rsidR="008247A5" w:rsidRPr="008247A5" w:rsidRDefault="008247A5" w:rsidP="008247A5">
      <w:pPr>
        <w:pStyle w:val="NormalWeb"/>
        <w:shd w:val="clear" w:color="auto" w:fill="FFFFFF"/>
        <w:spacing w:before="120" w:beforeAutospacing="0" w:after="120" w:afterAutospacing="0" w:line="234" w:lineRule="atLeast"/>
        <w:rPr>
          <w:color w:val="000000"/>
          <w:sz w:val="28"/>
          <w:szCs w:val="28"/>
        </w:rPr>
      </w:pPr>
      <w:r w:rsidRPr="008247A5">
        <w:rPr>
          <w:color w:val="000000"/>
          <w:sz w:val="28"/>
          <w:szCs w:val="28"/>
        </w:rPr>
        <w:t>Sau khi cấp Trích lục thay đổi, cải chính, bổ sung thông tin hộ tịch, xác định lại dân tộc cho người yêu cầu, công chức làm công tác hộ tịch ghi nội dung thay đổi, cải chính, bổ sung thông tin hộ tịch, xác định lại dân tộc vào mục Ghi chú của Sổ hộ tịch hoặc mặt sau của bản chính giấy tờ hộ tịch theo quy định.</w:t>
      </w:r>
    </w:p>
    <w:p w:rsidR="00B93631" w:rsidRPr="008247A5" w:rsidRDefault="00B93631">
      <w:pPr>
        <w:rPr>
          <w:rFonts w:ascii="Times New Roman" w:hAnsi="Times New Roman" w:cs="Times New Roman"/>
          <w:sz w:val="28"/>
          <w:szCs w:val="28"/>
        </w:rPr>
      </w:pPr>
    </w:p>
    <w:sectPr w:rsidR="00B93631" w:rsidRPr="008247A5" w:rsidSect="00807F0A">
      <w:pgSz w:w="11907" w:h="16840" w:code="9"/>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A5"/>
    <w:rsid w:val="0051660E"/>
    <w:rsid w:val="00807F0A"/>
    <w:rsid w:val="008247A5"/>
    <w:rsid w:val="00B93631"/>
    <w:rsid w:val="00D9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7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47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7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4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513F4-FECF-45B4-A608-7658564ABB19}"/>
</file>

<file path=customXml/itemProps2.xml><?xml version="1.0" encoding="utf-8"?>
<ds:datastoreItem xmlns:ds="http://schemas.openxmlformats.org/officeDocument/2006/customXml" ds:itemID="{86344339-17C7-4786-A84B-454E009D70C7}"/>
</file>

<file path=customXml/itemProps3.xml><?xml version="1.0" encoding="utf-8"?>
<ds:datastoreItem xmlns:ds="http://schemas.openxmlformats.org/officeDocument/2006/customXml" ds:itemID="{B49E07F6-4411-4F08-A582-090E5042EF50}"/>
</file>

<file path=docProps/app.xml><?xml version="1.0" encoding="utf-8"?>
<Properties xmlns="http://schemas.openxmlformats.org/officeDocument/2006/extended-properties" xmlns:vt="http://schemas.openxmlformats.org/officeDocument/2006/docPropsVTypes">
  <Template>Normal</Template>
  <TotalTime>1</TotalTime>
  <Pages>8</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3</cp:revision>
  <dcterms:created xsi:type="dcterms:W3CDTF">2022-09-27T01:16:00Z</dcterms:created>
  <dcterms:modified xsi:type="dcterms:W3CDTF">2022-09-27T01:41:00Z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58400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